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6838777"/>
        <w:docPartObj>
          <w:docPartGallery w:val="Cover Pages"/>
          <w:docPartUnique/>
        </w:docPartObj>
      </w:sdtPr>
      <w:sdtEndPr>
        <w:rPr>
          <w:rFonts w:ascii="Arial" w:eastAsia="Times New Roman" w:hAnsi="Arial" w:cs="PT Bold Heading"/>
          <w:sz w:val="32"/>
          <w:szCs w:val="32"/>
          <w:u w:val="single"/>
        </w:rPr>
      </w:sdtEndPr>
      <w:sdtContent>
        <w:p w:rsidR="001E01A6" w:rsidRDefault="001E01A6"/>
        <w:tbl>
          <w:tblPr>
            <w:tblpPr w:leftFromText="187" w:rightFromText="187" w:horzAnchor="margin" w:tblpXSpec="center" w:tblpYSpec="bottom"/>
            <w:bidiVisual/>
            <w:tblW w:w="3857" w:type="pct"/>
            <w:tblLook w:val="04A0" w:firstRow="1" w:lastRow="0" w:firstColumn="1" w:lastColumn="0" w:noHBand="0" w:noVBand="1"/>
          </w:tblPr>
          <w:tblGrid>
            <w:gridCol w:w="7398"/>
          </w:tblGrid>
          <w:tr w:rsidR="001E01A6" w:rsidTr="001E01A6">
            <w:tc>
              <w:tcPr>
                <w:tcW w:w="7398" w:type="dxa"/>
                <w:tcMar>
                  <w:top w:w="216" w:type="dxa"/>
                  <w:left w:w="115" w:type="dxa"/>
                  <w:bottom w:w="216" w:type="dxa"/>
                  <w:right w:w="115" w:type="dxa"/>
                </w:tcMar>
              </w:tcPr>
              <w:p w:rsidR="001E01A6" w:rsidRDefault="001E01A6">
                <w:pPr>
                  <w:pStyle w:val="a4"/>
                  <w:rPr>
                    <w:color w:val="5B9BD5" w:themeColor="accent1"/>
                  </w:rPr>
                </w:pPr>
              </w:p>
            </w:tc>
          </w:tr>
        </w:tbl>
        <w:p w:rsidR="001E01A6" w:rsidRDefault="001E01A6">
          <w:pPr>
            <w:rPr>
              <w:rFonts w:ascii="Arial" w:eastAsia="Times New Roman" w:hAnsi="Arial" w:cs="PT Bold Heading"/>
              <w:sz w:val="32"/>
              <w:szCs w:val="32"/>
              <w:u w:val="single"/>
              <w:rtl/>
            </w:rPr>
          </w:pPr>
        </w:p>
        <w:p w:rsidR="001E01A6" w:rsidRDefault="001E01A6" w:rsidP="001E01A6">
          <w:pPr>
            <w:bidi/>
            <w:jc w:val="center"/>
            <w:rPr>
              <w:rFonts w:ascii="Arial" w:eastAsia="Times New Roman" w:hAnsi="Arial" w:cs="PT Bold Heading"/>
              <w:sz w:val="32"/>
              <w:szCs w:val="32"/>
              <w:u w:val="single"/>
              <w:rtl/>
            </w:rPr>
          </w:pPr>
          <w:r>
            <w:rPr>
              <w:rFonts w:ascii="Arial" w:eastAsia="Times New Roman" w:hAnsi="Arial" w:cs="PT Bold Heading"/>
              <w:noProof/>
              <w:sz w:val="32"/>
              <w:szCs w:val="32"/>
              <w:u w:val="single"/>
              <w:rtl/>
            </w:rPr>
            <w:drawing>
              <wp:inline distT="0" distB="0" distL="0" distR="0">
                <wp:extent cx="3733800" cy="220027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جو ادارة المشتريات.jpg"/>
                        <pic:cNvPicPr/>
                      </pic:nvPicPr>
                      <pic:blipFill>
                        <a:blip r:embed="rId8">
                          <a:extLst>
                            <a:ext uri="{28A0092B-C50C-407E-A947-70E740481C1C}">
                              <a14:useLocalDpi xmlns:a14="http://schemas.microsoft.com/office/drawing/2010/main" val="0"/>
                            </a:ext>
                          </a:extLst>
                        </a:blip>
                        <a:stretch>
                          <a:fillRect/>
                        </a:stretch>
                      </pic:blipFill>
                      <pic:spPr>
                        <a:xfrm>
                          <a:off x="0" y="0"/>
                          <a:ext cx="3733800" cy="2200275"/>
                        </a:xfrm>
                        <a:prstGeom prst="rect">
                          <a:avLst/>
                        </a:prstGeom>
                      </pic:spPr>
                    </pic:pic>
                  </a:graphicData>
                </a:graphic>
              </wp:inline>
            </w:drawing>
          </w:r>
        </w:p>
        <w:p w:rsidR="001E01A6" w:rsidRDefault="001E01A6">
          <w:pPr>
            <w:rPr>
              <w:rFonts w:ascii="Arial" w:eastAsia="Times New Roman" w:hAnsi="Arial" w:cs="PT Bold Heading"/>
              <w:sz w:val="32"/>
              <w:szCs w:val="32"/>
              <w:u w:val="single"/>
              <w:rtl/>
            </w:rPr>
          </w:pPr>
        </w:p>
        <w:p w:rsidR="001E01A6" w:rsidRDefault="001E01A6">
          <w:pPr>
            <w:rPr>
              <w:rFonts w:ascii="Arial" w:eastAsia="Times New Roman" w:hAnsi="Arial" w:cs="PT Bold Heading"/>
              <w:sz w:val="32"/>
              <w:szCs w:val="32"/>
              <w:u w:val="single"/>
              <w:rtl/>
            </w:rPr>
          </w:pPr>
        </w:p>
        <w:p w:rsidR="001E01A6" w:rsidRDefault="001E01A6" w:rsidP="001E01A6">
          <w:pPr>
            <w:bidi/>
            <w:jc w:val="center"/>
            <w:rPr>
              <w:rFonts w:ascii="Arial" w:eastAsia="Times New Roman" w:hAnsi="Arial" w:cs="PT Bold Heading" w:hint="cs"/>
              <w:sz w:val="32"/>
              <w:szCs w:val="32"/>
              <w:u w:val="single"/>
              <w:rtl/>
            </w:rPr>
          </w:pPr>
          <w:r>
            <w:rPr>
              <w:rFonts w:ascii="Arial" w:eastAsia="Times New Roman" w:hAnsi="Arial" w:cs="PT Bold Heading" w:hint="cs"/>
              <w:sz w:val="32"/>
              <w:szCs w:val="32"/>
              <w:u w:val="single"/>
              <w:rtl/>
            </w:rPr>
            <w:t>كراسة الشروط والمواصفات</w:t>
          </w:r>
        </w:p>
        <w:p w:rsidR="001E01A6" w:rsidRDefault="001E01A6" w:rsidP="001E01A6">
          <w:pPr>
            <w:bidi/>
            <w:jc w:val="center"/>
            <w:rPr>
              <w:rFonts w:ascii="Arial" w:eastAsia="Times New Roman" w:hAnsi="Arial" w:cs="PT Bold Heading" w:hint="cs"/>
              <w:sz w:val="32"/>
              <w:szCs w:val="32"/>
              <w:u w:val="single"/>
              <w:rtl/>
            </w:rPr>
          </w:pPr>
          <w:r>
            <w:rPr>
              <w:rFonts w:ascii="Arial" w:eastAsia="Times New Roman" w:hAnsi="Arial" w:cs="PT Bold Heading" w:hint="cs"/>
              <w:sz w:val="32"/>
              <w:szCs w:val="32"/>
              <w:u w:val="single"/>
              <w:rtl/>
            </w:rPr>
            <w:t>المناقصة العامة لعملية</w:t>
          </w:r>
        </w:p>
        <w:p w:rsidR="001E01A6" w:rsidRDefault="001E01A6" w:rsidP="001E01A6">
          <w:pPr>
            <w:bidi/>
            <w:jc w:val="center"/>
            <w:rPr>
              <w:rFonts w:ascii="Arial" w:eastAsia="Times New Roman" w:hAnsi="Arial" w:cs="PT Bold Heading" w:hint="cs"/>
              <w:sz w:val="32"/>
              <w:szCs w:val="32"/>
              <w:u w:val="single"/>
              <w:rtl/>
              <w:lang w:bidi="ar-EG"/>
            </w:rPr>
          </w:pPr>
          <w:r>
            <w:rPr>
              <w:rFonts w:ascii="Arial" w:eastAsia="Times New Roman" w:hAnsi="Arial" w:cs="PT Bold Heading" w:hint="cs"/>
              <w:sz w:val="32"/>
              <w:szCs w:val="32"/>
              <w:u w:val="single"/>
              <w:rtl/>
            </w:rPr>
            <w:t xml:space="preserve">إصلاح عدد 2 ماكينة رئيسية ماركة يانمار طراز </w:t>
          </w:r>
          <w:r>
            <w:rPr>
              <w:rFonts w:ascii="Arial" w:eastAsia="Times New Roman" w:hAnsi="Arial" w:cs="PT Bold Heading"/>
              <w:sz w:val="32"/>
              <w:szCs w:val="32"/>
              <w:u w:val="single"/>
            </w:rPr>
            <w:t>M220-EN</w:t>
          </w:r>
          <w:r>
            <w:rPr>
              <w:rFonts w:ascii="Arial" w:eastAsia="Times New Roman" w:hAnsi="Arial" w:cs="PT Bold Heading" w:hint="cs"/>
              <w:sz w:val="32"/>
              <w:szCs w:val="32"/>
              <w:u w:val="single"/>
              <w:rtl/>
              <w:lang w:bidi="ar-EG"/>
            </w:rPr>
            <w:t xml:space="preserve"> للقاطرة نويبع</w:t>
          </w:r>
        </w:p>
        <w:p w:rsidR="001E01A6" w:rsidRDefault="001E01A6" w:rsidP="001E01A6">
          <w:pPr>
            <w:bidi/>
            <w:jc w:val="center"/>
            <w:rPr>
              <w:rFonts w:ascii="Arial" w:eastAsia="Times New Roman" w:hAnsi="Arial" w:cs="PT Bold Heading"/>
              <w:sz w:val="32"/>
              <w:szCs w:val="32"/>
              <w:u w:val="single"/>
              <w:rtl/>
            </w:rPr>
          </w:pPr>
          <w:r>
            <w:rPr>
              <w:rFonts w:ascii="Arial" w:eastAsia="Times New Roman" w:hAnsi="Arial" w:cs="PT Bold Heading" w:hint="cs"/>
              <w:sz w:val="32"/>
              <w:szCs w:val="32"/>
              <w:u w:val="single"/>
              <w:rtl/>
            </w:rPr>
            <w:t>جلسة يوم الأربعاء الموافقة 18/2/2026</w:t>
          </w:r>
        </w:p>
        <w:p w:rsidR="001E01A6" w:rsidRDefault="001E01A6">
          <w:pPr>
            <w:rPr>
              <w:rFonts w:ascii="Arial" w:eastAsia="Times New Roman" w:hAnsi="Arial" w:cs="PT Bold Heading"/>
              <w:sz w:val="32"/>
              <w:szCs w:val="32"/>
              <w:u w:val="single"/>
              <w:rtl/>
            </w:rPr>
          </w:pPr>
        </w:p>
        <w:p w:rsidR="001E01A6" w:rsidRDefault="001E01A6">
          <w:pPr>
            <w:rPr>
              <w:rFonts w:ascii="Arial" w:eastAsia="Times New Roman" w:hAnsi="Arial" w:cs="PT Bold Heading"/>
              <w:sz w:val="32"/>
              <w:szCs w:val="32"/>
              <w:u w:val="single"/>
              <w:rtl/>
            </w:rPr>
          </w:pPr>
        </w:p>
        <w:p w:rsidR="001E01A6" w:rsidRDefault="001E01A6">
          <w:pPr>
            <w:rPr>
              <w:rFonts w:ascii="Arial" w:eastAsia="Times New Roman" w:hAnsi="Arial" w:cs="PT Bold Heading"/>
              <w:sz w:val="32"/>
              <w:szCs w:val="32"/>
              <w:u w:val="single"/>
              <w:rtl/>
            </w:rPr>
          </w:pPr>
        </w:p>
        <w:p w:rsidR="001E01A6" w:rsidRDefault="001E01A6" w:rsidP="001E01A6">
          <w:pPr>
            <w:tabs>
              <w:tab w:val="left" w:pos="5190"/>
            </w:tabs>
            <w:rPr>
              <w:rFonts w:ascii="Arial" w:eastAsia="Times New Roman" w:hAnsi="Arial" w:cs="PT Bold Heading"/>
              <w:sz w:val="32"/>
              <w:szCs w:val="32"/>
              <w:u w:val="single"/>
              <w:rtl/>
            </w:rPr>
          </w:pPr>
        </w:p>
        <w:bookmarkStart w:id="0" w:name="_GoBack" w:displacedByCustomXml="next"/>
        <w:bookmarkEnd w:id="0" w:displacedByCustomXml="next"/>
      </w:sdtContent>
    </w:sdt>
    <w:p w:rsidR="000C4A20" w:rsidRPr="000C4A20" w:rsidRDefault="000C4A20" w:rsidP="00CD4431">
      <w:pPr>
        <w:bidi/>
        <w:spacing w:after="0" w:line="240" w:lineRule="auto"/>
        <w:jc w:val="center"/>
        <w:rPr>
          <w:rFonts w:ascii="Arial" w:eastAsia="Times New Roman" w:hAnsi="Arial" w:cs="PT Bold Heading"/>
          <w:sz w:val="32"/>
          <w:szCs w:val="32"/>
          <w:u w:val="single"/>
          <w:rtl/>
        </w:rPr>
      </w:pPr>
      <w:r w:rsidRPr="000C4A20">
        <w:rPr>
          <w:rFonts w:ascii="Arial" w:eastAsia="Times New Roman" w:hAnsi="Arial" w:cs="PT Bold Heading" w:hint="cs"/>
          <w:sz w:val="32"/>
          <w:szCs w:val="32"/>
          <w:u w:val="single"/>
          <w:rtl/>
        </w:rPr>
        <w:lastRenderedPageBreak/>
        <w:t>أولا: الشـــــروط</w:t>
      </w:r>
      <w:r w:rsidRPr="000C4A20">
        <w:rPr>
          <w:rFonts w:ascii="Arial" w:eastAsia="Times New Roman" w:hAnsi="Arial" w:cs="PT Bold Heading"/>
          <w:sz w:val="32"/>
          <w:szCs w:val="32"/>
          <w:u w:val="single"/>
          <w:rtl/>
        </w:rPr>
        <w:t xml:space="preserve"> العــــــامة</w:t>
      </w:r>
    </w:p>
    <w:p w:rsidR="000C4A20" w:rsidRPr="000C4A20" w:rsidRDefault="000C4A20" w:rsidP="000C4A20">
      <w:pPr>
        <w:bidi/>
        <w:spacing w:after="0" w:line="276" w:lineRule="auto"/>
        <w:rPr>
          <w:rFonts w:ascii="Arial" w:eastAsia="Times New Roman" w:hAnsi="Arial" w:cs="PT Bold Heading"/>
          <w:sz w:val="16"/>
          <w:szCs w:val="16"/>
          <w:u w:val="single"/>
          <w:shd w:val="clear" w:color="auto" w:fill="D9D9D9"/>
          <w:rtl/>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الأولى </w:t>
      </w:r>
    </w:p>
    <w:p w:rsidR="000C4A20" w:rsidRPr="000C4A20" w:rsidRDefault="000C4A20" w:rsidP="000C4A20">
      <w:pPr>
        <w:bidi/>
        <w:spacing w:after="0" w:line="276" w:lineRule="auto"/>
        <w:ind w:left="-58"/>
        <w:jc w:val="highKashida"/>
        <w:rPr>
          <w:rFonts w:ascii="Arial" w:eastAsia="Times New Roman" w:hAnsi="Arial" w:cs="PT Bold Heading"/>
          <w:sz w:val="32"/>
          <w:szCs w:val="32"/>
          <w:rtl/>
          <w:lang w:bidi="ar-EG"/>
        </w:rPr>
      </w:pPr>
      <w:r w:rsidRPr="000C4A20">
        <w:rPr>
          <w:rFonts w:ascii="Arial" w:eastAsia="Times New Roman" w:hAnsi="Arial" w:cs="PT Bold Heading"/>
          <w:sz w:val="16"/>
          <w:szCs w:val="16"/>
          <w:rtl/>
          <w:lang w:bidi="ar-EG"/>
        </w:rPr>
        <w:br/>
      </w:r>
      <w:r w:rsidRPr="000C4A20">
        <w:rPr>
          <w:rFonts w:ascii="Times New Roman" w:eastAsia="Calibri" w:hAnsi="Times New Roman" w:cs="PT Bold Heading"/>
          <w:sz w:val="24"/>
          <w:szCs w:val="24"/>
          <w:rtl/>
          <w:lang w:bidi="ar-EG"/>
        </w:rPr>
        <w:t>تقدم العطاءات موقعة من أصحابها وفقا للشروط المحددة بمستندات الطرح ويجب تقديمها على نموذج العطاء المدرج بكراسة الشروط والمواصفات ويجب أن يثبت على كل من مظروفي العطاء الفني والمالي نوعه من الخارج ويوضع المظروفان داخل ظرف مغلق بطريقة محكمة ويوضع علية أسم وعنوان (الهيئة العامة لمواني البحر الأحمر) وما يفيد أن ما بداخلة المظروف الفني والمظروف المالي ويذكر أسم العملية وتاريخ فتح المظاريف الفنية كما يذكر أسم صاحب العطاء.</w:t>
      </w:r>
    </w:p>
    <w:p w:rsidR="000C4A20" w:rsidRPr="000C4A20" w:rsidRDefault="000C4A20" w:rsidP="000C4A20">
      <w:pPr>
        <w:bidi/>
        <w:spacing w:after="0" w:line="276" w:lineRule="auto"/>
        <w:jc w:val="highKashida"/>
        <w:rPr>
          <w:rFonts w:ascii="Arial" w:eastAsia="Times New Roman" w:hAnsi="Arial" w:cs="PT Bold Heading"/>
          <w:sz w:val="24"/>
          <w:szCs w:val="24"/>
          <w:lang w:bidi="ar-EG"/>
        </w:rPr>
      </w:pPr>
      <w:r w:rsidRPr="000C4A20">
        <w:rPr>
          <w:rFonts w:ascii="Times New Roman" w:eastAsia="Calibri" w:hAnsi="Times New Roman" w:cs="PT Bold Heading"/>
          <w:sz w:val="24"/>
          <w:szCs w:val="24"/>
          <w:rtl/>
          <w:lang w:bidi="ar-EG"/>
        </w:rPr>
        <w:t>وتسلم العطاءات قبل الموعد المحدد لفتح المظاريف الفنية إما باليد أو عن طريق البريد السريع من خلال الهيئة القومية للبريد</w:t>
      </w:r>
      <w:r w:rsidRPr="000C4A20">
        <w:rPr>
          <w:rFonts w:ascii="Arial" w:eastAsia="Times New Roman" w:hAnsi="Arial" w:cs="PT Bold Heading" w:hint="cs"/>
          <w:sz w:val="24"/>
          <w:szCs w:val="24"/>
          <w:rtl/>
          <w:lang w:bidi="ar-EG"/>
        </w:rPr>
        <w:t>.</w:t>
      </w:r>
    </w:p>
    <w:p w:rsidR="000C4A20" w:rsidRPr="000C4A20" w:rsidRDefault="000C4A20" w:rsidP="000C4A20">
      <w:pPr>
        <w:bidi/>
        <w:spacing w:after="0" w:line="276" w:lineRule="auto"/>
        <w:rPr>
          <w:rFonts w:ascii="Times New Roman" w:eastAsia="Calibri" w:hAnsi="Times New Roman" w:cs="PT Bold Heading"/>
          <w:sz w:val="24"/>
          <w:szCs w:val="24"/>
          <w:rtl/>
          <w:lang w:bidi="ar-EG"/>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الثانية: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المظروف </w:t>
      </w:r>
      <w:r w:rsidRPr="000C4A20">
        <w:rPr>
          <w:rFonts w:ascii="Times New Roman" w:eastAsia="Calibri" w:hAnsi="Times New Roman" w:cs="PT Bold Heading" w:hint="cs"/>
          <w:sz w:val="28"/>
          <w:szCs w:val="28"/>
          <w:u w:val="single"/>
          <w:shd w:val="clear" w:color="auto" w:fill="BFBFBF" w:themeFill="background1" w:themeFillShade="BF"/>
          <w:rtl/>
          <w:lang w:bidi="ar-EG"/>
        </w:rPr>
        <w:t>المالي</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p>
    <w:p w:rsidR="000C4A20" w:rsidRPr="000C4A20" w:rsidRDefault="000C4A20" w:rsidP="000C4A20">
      <w:pPr>
        <w:bidi/>
        <w:spacing w:after="0" w:line="276" w:lineRule="auto"/>
        <w:ind w:left="-58"/>
        <w:rPr>
          <w:rFonts w:ascii="Arial" w:eastAsia="Times New Roman" w:hAnsi="Arial" w:cs="PT Bold Heading"/>
          <w:sz w:val="16"/>
          <w:szCs w:val="16"/>
          <w:rtl/>
        </w:rPr>
      </w:pP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يجب أن يحتوي على قوائم الأسعار التي توضع بمعرفة صاحب العطاء على نموذج العطاء (المقايسة الكمية التثمينية المعدة بمعرفة الهيئة) وكافة العناصر التي </w:t>
      </w:r>
      <w:r w:rsidRPr="000C4A20">
        <w:rPr>
          <w:rFonts w:ascii="Times New Roman" w:eastAsia="Calibri" w:hAnsi="Times New Roman" w:cs="PT Bold Heading" w:hint="cs"/>
          <w:sz w:val="24"/>
          <w:szCs w:val="24"/>
          <w:rtl/>
          <w:lang w:bidi="ar-EG"/>
        </w:rPr>
        <w:t>بتطلبها</w:t>
      </w:r>
      <w:r w:rsidRPr="000C4A20">
        <w:rPr>
          <w:rFonts w:ascii="Times New Roman" w:eastAsia="Calibri" w:hAnsi="Times New Roman" w:cs="PT Bold Heading"/>
          <w:sz w:val="24"/>
          <w:szCs w:val="24"/>
          <w:rtl/>
          <w:lang w:bidi="ar-EG"/>
        </w:rPr>
        <w:t xml:space="preserve"> العمل والتي تؤثر في القيم المالية للعرض وعلى مقدم العطاء مراعاة ما يلي في إعداده لقائمة الأسعار </w:t>
      </w:r>
      <w:r w:rsidRPr="000C4A20">
        <w:rPr>
          <w:rFonts w:ascii="Times New Roman" w:eastAsia="Calibri" w:hAnsi="Times New Roman" w:cs="PT Bold Heading" w:hint="cs"/>
          <w:sz w:val="24"/>
          <w:szCs w:val="24"/>
          <w:rtl/>
          <w:lang w:bidi="ar-EG"/>
        </w:rPr>
        <w:t>(جدول</w:t>
      </w:r>
      <w:r w:rsidRPr="000C4A20">
        <w:rPr>
          <w:rFonts w:ascii="Times New Roman" w:eastAsia="Calibri" w:hAnsi="Times New Roman" w:cs="PT Bold Heading"/>
          <w:sz w:val="24"/>
          <w:szCs w:val="24"/>
          <w:rtl/>
          <w:lang w:bidi="ar-EG"/>
        </w:rPr>
        <w:t xml:space="preserve"> </w:t>
      </w:r>
      <w:r w:rsidRPr="000C4A20">
        <w:rPr>
          <w:rFonts w:ascii="Times New Roman" w:eastAsia="Calibri" w:hAnsi="Times New Roman" w:cs="PT Bold Heading" w:hint="cs"/>
          <w:sz w:val="24"/>
          <w:szCs w:val="24"/>
          <w:rtl/>
          <w:lang w:bidi="ar-EG"/>
        </w:rPr>
        <w:t>الفئات)</w:t>
      </w:r>
    </w:p>
    <w:p w:rsidR="000C4A20" w:rsidRPr="000C4A20" w:rsidRDefault="000C4A20" w:rsidP="000C4A20">
      <w:pPr>
        <w:pStyle w:val="a3"/>
        <w:numPr>
          <w:ilvl w:val="0"/>
          <w:numId w:val="13"/>
        </w:numPr>
        <w:bidi/>
        <w:spacing w:after="0" w:line="276" w:lineRule="auto"/>
        <w:ind w:left="4" w:hanging="141"/>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كتابة الأسعار رقما وحروفا باللغة العربية ويكون سعر الوحدة في كل صنف بحسب ما هو مدون بجدول الفئات عدداً أو وزنا أو مقاسا أو غير ذلك دون تغيير أو تعديل في الوحدة. ويجوز في حالة تقديم العطاء من فرد أو شركة في الخارج أن تكتب الأسعار بالعملة الأجنبية ولغرض المقارنة تتم معادلتها بالجنيه المصري بالسعر المعلن بالبنك المركزي المصري في تاريخ فتح المظاريف الفنية</w:t>
      </w:r>
      <w:r>
        <w:rPr>
          <w:rFonts w:ascii="Times New Roman" w:eastAsia="Calibri" w:hAnsi="Times New Roman" w:cs="PT Bold Heading" w:hint="cs"/>
          <w:sz w:val="24"/>
          <w:szCs w:val="24"/>
          <w:rtl/>
          <w:lang w:bidi="ar-EG"/>
        </w:rPr>
        <w:t>.</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أن تكون قائمة الأسعار وجداول الفئات مؤرخة وموقعة من صاحب العطاء</w:t>
      </w:r>
      <w:r>
        <w:rPr>
          <w:rFonts w:ascii="Times New Roman" w:eastAsia="Calibri" w:hAnsi="Times New Roman" w:cs="PT Bold Heading" w:hint="cs"/>
          <w:sz w:val="24"/>
          <w:szCs w:val="24"/>
          <w:rtl/>
          <w:lang w:bidi="ar-EG"/>
        </w:rPr>
        <w:t>.</w:t>
      </w:r>
    </w:p>
    <w:p w:rsidR="000C4A20" w:rsidRPr="000C4A20" w:rsidRDefault="000C4A20" w:rsidP="000C4A20">
      <w:pPr>
        <w:pStyle w:val="a3"/>
        <w:numPr>
          <w:ilvl w:val="0"/>
          <w:numId w:val="13"/>
        </w:numPr>
        <w:bidi/>
        <w:spacing w:after="0" w:line="276" w:lineRule="auto"/>
        <w:ind w:left="4" w:hanging="141"/>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عدم الكشط أو المحو أو التحشير في جدول الفئات وكل تصحيح في الأسعار أو غيرها يجب إعادة كتابته رقما وحروفا والتوقيع بجانبه</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lastRenderedPageBreak/>
        <w:t xml:space="preserve">إذا سكت صاحب العطاء في عرضه المالي عن تحديد سعر صنف من الأصناف المطلوب توريدها بقائمة الأسعار المقدمة منه فيعتبر ذلك امتناعا منه عن الدخول في هذا </w:t>
      </w:r>
      <w:r w:rsidRPr="000C4A20">
        <w:rPr>
          <w:rFonts w:ascii="Times New Roman" w:eastAsia="Calibri" w:hAnsi="Times New Roman" w:cs="PT Bold Heading" w:hint="cs"/>
          <w:sz w:val="24"/>
          <w:szCs w:val="24"/>
          <w:rtl/>
          <w:lang w:bidi="ar-EG"/>
        </w:rPr>
        <w:t>الصنف،</w:t>
      </w:r>
      <w:r w:rsidRPr="000C4A20">
        <w:rPr>
          <w:rFonts w:ascii="Times New Roman" w:eastAsia="Calibri" w:hAnsi="Times New Roman" w:cs="PT Bold Heading"/>
          <w:sz w:val="24"/>
          <w:szCs w:val="24"/>
          <w:rtl/>
          <w:lang w:bidi="ar-EG"/>
        </w:rPr>
        <w:t xml:space="preserve"> أما في مقاولات الأعمال فللجهة </w:t>
      </w:r>
      <w:r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مع الاحتفاظ بالحق في استبعاد العطاء أن تضع للبند </w:t>
      </w:r>
      <w:r w:rsidRPr="000C4A20">
        <w:rPr>
          <w:rFonts w:ascii="Times New Roman" w:eastAsia="Calibri" w:hAnsi="Times New Roman" w:cs="PT Bold Heading" w:hint="cs"/>
          <w:sz w:val="24"/>
          <w:szCs w:val="24"/>
          <w:rtl/>
          <w:lang w:bidi="ar-EG"/>
        </w:rPr>
        <w:t>الذي</w:t>
      </w:r>
      <w:r w:rsidRPr="000C4A20">
        <w:rPr>
          <w:rFonts w:ascii="Times New Roman" w:eastAsia="Calibri" w:hAnsi="Times New Roman" w:cs="PT Bold Heading"/>
          <w:sz w:val="24"/>
          <w:szCs w:val="24"/>
          <w:rtl/>
          <w:lang w:bidi="ar-EG"/>
        </w:rPr>
        <w:t xml:space="preserve"> سكت صاحب العطاء عن تحديد فئته أعلى فئة لهذا البند في العطاءات المقبولة وذلك للمقارنة بينه وبين سائر العطاءات فإذا أرسيت عليه العملية فيعتبر أن ارتضى المحاسبة على أساس أقل فئة لهذا البند في العطاءات المقبولة دون أن يكون له حق المنازعة في ذلك</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الفئات التي حددها صاحب العطاء بجدول الفئات تشمل وتغطي جميع المصروفات والالتزامات أيا كان نوعها التي يتكبدها بالنسبة إلى كل بند من البنود وكذلك تشمل القيام بإتمام توريد الأصناف وتنفيذ محل العقد وتسليمها للجهة العامة والمحافظة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 وفى جميع الأحوال لن يلتفت إلى أي ادعاء من صاحب العطاء بحصول </w:t>
      </w:r>
      <w:r w:rsidR="00B651D7" w:rsidRPr="000C4A20">
        <w:rPr>
          <w:rFonts w:ascii="Times New Roman" w:eastAsia="Calibri" w:hAnsi="Times New Roman" w:cs="PT Bold Heading" w:hint="cs"/>
          <w:sz w:val="24"/>
          <w:szCs w:val="24"/>
          <w:rtl/>
          <w:lang w:bidi="ar-EG"/>
        </w:rPr>
        <w:t>أخطاء</w:t>
      </w:r>
      <w:r w:rsidRPr="000C4A20">
        <w:rPr>
          <w:rFonts w:ascii="Times New Roman" w:eastAsia="Calibri" w:hAnsi="Times New Roman" w:cs="PT Bold Heading"/>
          <w:sz w:val="24"/>
          <w:szCs w:val="24"/>
          <w:rtl/>
          <w:lang w:bidi="ar-EG"/>
        </w:rPr>
        <w:t xml:space="preserve"> في عطائه إذا قدم بعد فتح المظاريف الفنية</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لا يعتد بالعطاء المبنى على خفض نسبة مئوية عن قيمة أقل عطاء مقدم في العملية </w:t>
      </w:r>
    </w:p>
    <w:p w:rsidR="000C4A20" w:rsidRPr="000C4A20" w:rsidRDefault="000C4A20" w:rsidP="000C4A20">
      <w:pPr>
        <w:pStyle w:val="a3"/>
        <w:numPr>
          <w:ilvl w:val="0"/>
          <w:numId w:val="13"/>
        </w:numPr>
        <w:bidi/>
        <w:spacing w:after="0" w:line="276" w:lineRule="auto"/>
        <w:ind w:left="4" w:hanging="141"/>
        <w:jc w:val="highKashida"/>
        <w:rPr>
          <w:rFonts w:ascii="Times New Roman" w:eastAsia="Calibri" w:hAnsi="Times New Roman" w:cs="PT Bold Heading"/>
          <w:sz w:val="24"/>
          <w:szCs w:val="24"/>
          <w:lang w:bidi="ar-EG"/>
        </w:rPr>
      </w:pPr>
      <w:r w:rsidRPr="000C4A20">
        <w:rPr>
          <w:rFonts w:ascii="Times New Roman" w:eastAsia="Calibri" w:hAnsi="Times New Roman" w:cs="PT Bold Heading"/>
          <w:sz w:val="24"/>
          <w:szCs w:val="24"/>
          <w:rtl/>
          <w:lang w:bidi="ar-EG"/>
        </w:rPr>
        <w:t>في حاله تساوى الأسعار بين عطائين أو أكثر من المقبولين ماليا فيحق للجنة البت ترجيح أحدهما وفقا لمبررات</w:t>
      </w:r>
      <w:r w:rsidRPr="000C4A20">
        <w:rPr>
          <w:rFonts w:ascii="Times New Roman" w:eastAsia="Calibri" w:hAnsi="Times New Roman" w:cs="PT Bold Heading" w:hint="cs"/>
          <w:sz w:val="24"/>
          <w:szCs w:val="24"/>
          <w:rtl/>
          <w:lang w:bidi="ar-EG"/>
        </w:rPr>
        <w:t xml:space="preserve"> فنية</w:t>
      </w:r>
      <w:r w:rsidRPr="000C4A20">
        <w:rPr>
          <w:rFonts w:ascii="Times New Roman" w:eastAsia="Calibri" w:hAnsi="Times New Roman" w:cs="PT Bold Heading"/>
          <w:sz w:val="24"/>
          <w:szCs w:val="24"/>
          <w:rtl/>
          <w:lang w:bidi="ar-EG"/>
        </w:rPr>
        <w:t xml:space="preserve"> تبديها بمحضرها بناءا على ما اشتمل عليه كل </w:t>
      </w:r>
      <w:r w:rsidRPr="000C4A20">
        <w:rPr>
          <w:rFonts w:ascii="Times New Roman" w:eastAsia="Calibri" w:hAnsi="Times New Roman" w:cs="PT Bold Heading" w:hint="cs"/>
          <w:sz w:val="24"/>
          <w:szCs w:val="24"/>
          <w:rtl/>
          <w:lang w:bidi="ar-EG"/>
        </w:rPr>
        <w:t>عطاء.</w:t>
      </w: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الثالثة: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المظروف الفني</w:t>
      </w: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على مقدم العطاء ضرورة تضمين المظروف الفني كافة البيانات الفنية التي يرغب في توضيحها بالإضافة إلى المستندات </w:t>
      </w:r>
      <w:r w:rsidRPr="000C4A20">
        <w:rPr>
          <w:rFonts w:ascii="Times New Roman" w:eastAsia="Calibri" w:hAnsi="Times New Roman" w:cs="PT Bold Heading" w:hint="cs"/>
          <w:sz w:val="24"/>
          <w:szCs w:val="24"/>
          <w:rtl/>
          <w:lang w:bidi="ar-EG"/>
        </w:rPr>
        <w:t>الآتية:</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بيان الشكل القانوني لصاحب العطاء والمستندات الدالة على </w:t>
      </w:r>
      <w:r w:rsidRPr="000C4A20">
        <w:rPr>
          <w:rFonts w:ascii="Times New Roman" w:eastAsia="Calibri" w:hAnsi="Times New Roman" w:cs="PT Bold Heading" w:hint="cs"/>
          <w:sz w:val="24"/>
          <w:szCs w:val="24"/>
          <w:rtl/>
          <w:lang w:bidi="ar-EG"/>
        </w:rPr>
        <w:t>ذلك.</w:t>
      </w:r>
    </w:p>
    <w:p w:rsidR="000C4A20" w:rsidRDefault="000C4A20" w:rsidP="0049631C">
      <w:pPr>
        <w:numPr>
          <w:ilvl w:val="0"/>
          <w:numId w:val="10"/>
        </w:numPr>
        <w:bidi/>
        <w:spacing w:after="0" w:line="276" w:lineRule="auto"/>
        <w:ind w:left="4" w:hanging="141"/>
        <w:contextualSpacing/>
        <w:jc w:val="both"/>
        <w:rPr>
          <w:rFonts w:ascii="Times New Roman" w:eastAsia="Calibri" w:hAnsi="Times New Roman" w:cs="PT Bold Heading"/>
          <w:sz w:val="24"/>
          <w:szCs w:val="24"/>
          <w:lang w:bidi="ar-EG"/>
        </w:rPr>
      </w:pPr>
      <w:r w:rsidRPr="000C4A20">
        <w:rPr>
          <w:rFonts w:ascii="Times New Roman" w:eastAsia="Calibri" w:hAnsi="Times New Roman" w:cs="PT Bold Heading"/>
          <w:sz w:val="24"/>
          <w:szCs w:val="24"/>
          <w:rtl/>
          <w:lang w:bidi="ar-EG"/>
        </w:rPr>
        <w:t xml:space="preserve">صورة من السجل التجاري والبطاقة الضريبية سارية وآخر إقرار ضريبي وشهادة التسجيل لدى الضريبة على القيمة المضافة </w:t>
      </w:r>
      <w:r w:rsidRPr="000C4A20">
        <w:rPr>
          <w:rFonts w:ascii="Times New Roman" w:eastAsia="Calibri" w:hAnsi="Times New Roman" w:cs="PT Bold Heading" w:hint="cs"/>
          <w:sz w:val="24"/>
          <w:szCs w:val="24"/>
          <w:rtl/>
          <w:lang w:bidi="ar-EG"/>
        </w:rPr>
        <w:t>(للخاضعين).</w:t>
      </w:r>
    </w:p>
    <w:p w:rsidR="00C561E5" w:rsidRPr="000C4A20" w:rsidRDefault="00C561E5" w:rsidP="00C561E5">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Pr>
          <w:rFonts w:ascii="Times New Roman" w:eastAsia="Calibri" w:hAnsi="Times New Roman" w:cs="PT Bold Heading" w:hint="cs"/>
          <w:sz w:val="24"/>
          <w:szCs w:val="24"/>
          <w:rtl/>
          <w:lang w:bidi="ar-EG"/>
        </w:rPr>
        <w:t>إقرار بالتامين على العمالة وفقا لقوانين التأمينات الاجتماعية.</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إقرار بالالتزام بما جاء بكراسة الشروط المواصفات</w:t>
      </w:r>
      <w:r w:rsidRPr="000C4A20">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ما يفيد شراء كراسة الشروط والمواصفات</w:t>
      </w:r>
      <w:r w:rsidRPr="000C4A20">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ما يفيد التسجيل </w:t>
      </w:r>
      <w:r w:rsidRPr="000C4A20">
        <w:rPr>
          <w:rFonts w:ascii="Times New Roman" w:eastAsia="Calibri" w:hAnsi="Times New Roman" w:cs="PT Bold Heading" w:hint="cs"/>
          <w:sz w:val="24"/>
          <w:szCs w:val="24"/>
          <w:rtl/>
          <w:lang w:bidi="ar-EG"/>
        </w:rPr>
        <w:t>على</w:t>
      </w:r>
      <w:r w:rsidRPr="000C4A20">
        <w:rPr>
          <w:rFonts w:ascii="Times New Roman" w:eastAsia="Calibri" w:hAnsi="Times New Roman" w:cs="PT Bold Heading"/>
          <w:sz w:val="24"/>
          <w:szCs w:val="24"/>
          <w:rtl/>
          <w:lang w:bidi="ar-EG"/>
        </w:rPr>
        <w:t xml:space="preserve"> بوابة التعاقدات العامة</w:t>
      </w:r>
      <w:r w:rsidRPr="000C4A20">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ما يفيد التسجيل بمنظومة الفاتورة </w:t>
      </w:r>
      <w:r w:rsidRPr="000C4A20">
        <w:rPr>
          <w:rFonts w:ascii="Times New Roman" w:eastAsia="Calibri" w:hAnsi="Times New Roman" w:cs="PT Bold Heading" w:hint="cs"/>
          <w:sz w:val="24"/>
          <w:szCs w:val="24"/>
          <w:rtl/>
          <w:lang w:bidi="ar-EG"/>
        </w:rPr>
        <w:t>الإليكترونية.</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lastRenderedPageBreak/>
        <w:t>ما يفيد سداد التأمين المؤقت المطلوب</w:t>
      </w:r>
      <w:r w:rsidRPr="000C4A20">
        <w:rPr>
          <w:rFonts w:ascii="Times New Roman" w:eastAsia="Calibri" w:hAnsi="Times New Roman" w:cs="PT Bold Heading" w:hint="cs"/>
          <w:sz w:val="24"/>
          <w:szCs w:val="24"/>
          <w:rtl/>
          <w:lang w:bidi="ar-EG"/>
        </w:rPr>
        <w:t>.</w:t>
      </w:r>
    </w:p>
    <w:p w:rsidR="000C4A20" w:rsidRPr="000C4A20" w:rsidRDefault="000C4A20" w:rsidP="00E45ECF">
      <w:pPr>
        <w:numPr>
          <w:ilvl w:val="0"/>
          <w:numId w:val="10"/>
        </w:numPr>
        <w:bidi/>
        <w:spacing w:after="0" w:line="276" w:lineRule="auto"/>
        <w:ind w:left="4" w:hanging="141"/>
        <w:contextualSpacing/>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يلتزم مقدم العرض بلصق طابع الشهيد فئة </w:t>
      </w:r>
      <w:r w:rsidRPr="000C4A20">
        <w:rPr>
          <w:rFonts w:ascii="Times New Roman" w:eastAsia="Calibri" w:hAnsi="Times New Roman" w:cs="PT Bold Heading" w:hint="cs"/>
          <w:sz w:val="24"/>
          <w:szCs w:val="24"/>
          <w:rtl/>
          <w:lang w:bidi="ar-EG"/>
        </w:rPr>
        <w:t>خمسة جنيها</w:t>
      </w:r>
      <w:r w:rsidRPr="000C4A20">
        <w:rPr>
          <w:rFonts w:ascii="Times New Roman" w:eastAsia="Calibri" w:hAnsi="Times New Roman" w:cs="PT Bold Heading" w:hint="eastAsia"/>
          <w:sz w:val="24"/>
          <w:szCs w:val="24"/>
          <w:rtl/>
          <w:lang w:bidi="ar-EG"/>
        </w:rPr>
        <w:t>ت</w:t>
      </w:r>
      <w:r w:rsidRPr="000C4A20">
        <w:rPr>
          <w:rFonts w:ascii="Times New Roman" w:eastAsia="Calibri" w:hAnsi="Times New Roman" w:cs="PT Bold Heading"/>
          <w:sz w:val="24"/>
          <w:szCs w:val="24"/>
          <w:rtl/>
          <w:lang w:bidi="ar-EG"/>
        </w:rPr>
        <w:t xml:space="preserve"> على كراسة الشروط والمواصفات طبقا لقرار وزير المالية رقم (۲) لسنة ٢٠١٩</w:t>
      </w:r>
      <w:r w:rsidR="00E45ECF">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FD12CA">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يرفق تأمين ابتدائي </w:t>
      </w:r>
      <w:r w:rsidR="0068515A" w:rsidRPr="00D3339B">
        <w:rPr>
          <w:rFonts w:ascii="Times New Roman" w:eastAsia="Calibri" w:hAnsi="Times New Roman" w:cs="PT Bold Heading" w:hint="cs"/>
          <w:sz w:val="24"/>
          <w:szCs w:val="24"/>
          <w:u w:val="single"/>
          <w:rtl/>
          <w:lang w:bidi="ar-EG"/>
        </w:rPr>
        <w:t xml:space="preserve">قدره </w:t>
      </w:r>
      <w:r w:rsidR="00D3339B" w:rsidRPr="00D3339B">
        <w:rPr>
          <w:rFonts w:ascii="Times New Roman" w:eastAsia="Calibri" w:hAnsi="Times New Roman" w:cs="PT Bold Heading" w:hint="cs"/>
          <w:sz w:val="24"/>
          <w:szCs w:val="24"/>
          <w:u w:val="single"/>
          <w:rtl/>
          <w:lang w:bidi="ar-EG"/>
        </w:rPr>
        <w:t>150000 جنية</w:t>
      </w:r>
      <w:r w:rsidR="00D3339B">
        <w:rPr>
          <w:rFonts w:ascii="Times New Roman" w:eastAsia="Calibri" w:hAnsi="Times New Roman" w:cs="PT Bold Heading" w:hint="cs"/>
          <w:sz w:val="24"/>
          <w:szCs w:val="24"/>
          <w:rtl/>
          <w:lang w:bidi="ar-EG"/>
        </w:rPr>
        <w:t xml:space="preserve"> (فقط مائة وخمسون </w:t>
      </w:r>
      <w:r w:rsidR="00D8694B">
        <w:rPr>
          <w:rFonts w:ascii="Times New Roman" w:eastAsia="Calibri" w:hAnsi="Times New Roman" w:cs="PT Bold Heading" w:hint="cs"/>
          <w:sz w:val="24"/>
          <w:szCs w:val="24"/>
          <w:rtl/>
          <w:lang w:bidi="ar-EG"/>
        </w:rPr>
        <w:t>ألف</w:t>
      </w:r>
      <w:r w:rsidR="00D3339B">
        <w:rPr>
          <w:rFonts w:ascii="Times New Roman" w:eastAsia="Calibri" w:hAnsi="Times New Roman" w:cs="PT Bold Heading" w:hint="cs"/>
          <w:sz w:val="24"/>
          <w:szCs w:val="24"/>
          <w:rtl/>
          <w:lang w:bidi="ar-EG"/>
        </w:rPr>
        <w:t xml:space="preserve"> جنيهاً لا </w:t>
      </w:r>
      <w:r w:rsidR="00D8694B">
        <w:rPr>
          <w:rFonts w:ascii="Times New Roman" w:eastAsia="Calibri" w:hAnsi="Times New Roman" w:cs="PT Bold Heading" w:hint="cs"/>
          <w:sz w:val="24"/>
          <w:szCs w:val="24"/>
          <w:rtl/>
          <w:lang w:bidi="ar-EG"/>
        </w:rPr>
        <w:t xml:space="preserve">غير) </w:t>
      </w:r>
      <w:r w:rsidR="0068515A" w:rsidRPr="000C4A20">
        <w:rPr>
          <w:rFonts w:ascii="Times New Roman" w:eastAsia="Calibri" w:hAnsi="Times New Roman" w:cs="PT Bold Heading" w:hint="cs"/>
          <w:sz w:val="24"/>
          <w:szCs w:val="24"/>
          <w:rtl/>
          <w:lang w:bidi="ar-EG"/>
        </w:rPr>
        <w:t>ويؤدى</w:t>
      </w:r>
      <w:r w:rsidRPr="000C4A20">
        <w:rPr>
          <w:rFonts w:ascii="Times New Roman" w:eastAsia="Calibri" w:hAnsi="Times New Roman" w:cs="PT Bold Heading"/>
          <w:sz w:val="24"/>
          <w:szCs w:val="24"/>
          <w:rtl/>
          <w:lang w:bidi="ar-EG"/>
        </w:rPr>
        <w:t xml:space="preserve"> من خلال وسائل الدفع </w:t>
      </w:r>
      <w:r w:rsidRPr="000C4A20">
        <w:rPr>
          <w:rFonts w:ascii="Times New Roman" w:eastAsia="Calibri" w:hAnsi="Times New Roman" w:cs="PT Bold Heading" w:hint="cs"/>
          <w:sz w:val="24"/>
          <w:szCs w:val="24"/>
          <w:rtl/>
          <w:lang w:bidi="ar-EG"/>
        </w:rPr>
        <w:t>الإل</w:t>
      </w:r>
      <w:r>
        <w:rPr>
          <w:rFonts w:ascii="Times New Roman" w:eastAsia="Calibri" w:hAnsi="Times New Roman" w:cs="PT Bold Heading" w:hint="cs"/>
          <w:sz w:val="24"/>
          <w:szCs w:val="24"/>
          <w:rtl/>
          <w:lang w:bidi="ar-EG"/>
        </w:rPr>
        <w:t>ي</w:t>
      </w:r>
      <w:r w:rsidRPr="000C4A20">
        <w:rPr>
          <w:rFonts w:ascii="Times New Roman" w:eastAsia="Calibri" w:hAnsi="Times New Roman" w:cs="PT Bold Heading" w:hint="cs"/>
          <w:sz w:val="24"/>
          <w:szCs w:val="24"/>
          <w:rtl/>
          <w:lang w:bidi="ar-EG"/>
        </w:rPr>
        <w:t>كتروني</w:t>
      </w:r>
      <w:r w:rsidRPr="000C4A20">
        <w:rPr>
          <w:rFonts w:ascii="Times New Roman" w:eastAsia="Calibri" w:hAnsi="Times New Roman" w:cs="PT Bold Heading"/>
          <w:sz w:val="24"/>
          <w:szCs w:val="24"/>
          <w:rtl/>
          <w:lang w:bidi="ar-EG"/>
        </w:rPr>
        <w:t xml:space="preserve"> أو بأية صورة من الصورتين </w:t>
      </w:r>
      <w:r w:rsidRPr="000C4A20">
        <w:rPr>
          <w:rFonts w:ascii="Times New Roman" w:eastAsia="Calibri" w:hAnsi="Times New Roman" w:cs="PT Bold Heading" w:hint="cs"/>
          <w:sz w:val="24"/>
          <w:szCs w:val="24"/>
          <w:rtl/>
          <w:lang w:bidi="ar-EG"/>
        </w:rPr>
        <w:t xml:space="preserve">الآتيتين: </w:t>
      </w:r>
      <w:r w:rsidRPr="000C4A20">
        <w:rPr>
          <w:rFonts w:ascii="Times New Roman" w:eastAsia="Calibri" w:hAnsi="Times New Roman" w:cs="PT Bold Heading"/>
          <w:sz w:val="24"/>
          <w:szCs w:val="24"/>
          <w:rtl/>
          <w:lang w:bidi="ar-EG"/>
        </w:rPr>
        <w:t>-</w:t>
      </w:r>
    </w:p>
    <w:p w:rsidR="000C4A20" w:rsidRPr="000C4A20" w:rsidRDefault="000C4A20" w:rsidP="000C4A20">
      <w:pPr>
        <w:numPr>
          <w:ilvl w:val="0"/>
          <w:numId w:val="9"/>
        </w:numPr>
        <w:bidi/>
        <w:spacing w:after="0" w:line="276" w:lineRule="auto"/>
        <w:ind w:left="4" w:hanging="28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بموجب خطاب ضمان مصدرا من أحد المصارف المحلية المعتمدة وألا يقترن بأي قيد أو شرط وأن يقر فيه المصرف بأن يدفع تحت أمر الهيئة مبلغا يوازي التأمين المطلوب كما يقر فيه المصرف بأنه لم يجاوز الحد الأقصى المحدد لمجموع خطابات الضمان المرخص للمصرف في إصدارها ، وتقبل خطابات الضمان من البنوك الخارجية بشرط التأشير عليها بالقبول من أحد المصارف المحلية المعتمدة على أن يتعهد المصرف المحلى بأن يدفع للهيئة مبلغا يوازي التأمين المطلوب وأنه ملتزم بأدائه بأكمله عند أول طلب منها دون الالتفاف إلى أي معارضة من صاحب العطاء .</w:t>
      </w:r>
    </w:p>
    <w:p w:rsidR="000C4A20" w:rsidRPr="000C4A20" w:rsidRDefault="000C4A20" w:rsidP="000C4A20">
      <w:pPr>
        <w:numPr>
          <w:ilvl w:val="0"/>
          <w:numId w:val="9"/>
        </w:numPr>
        <w:bidi/>
        <w:spacing w:after="0" w:line="276" w:lineRule="auto"/>
        <w:ind w:left="4" w:hanging="28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يجوز لصاحب العطاء طلب سداد التأمين المؤقت أو جزء منه خصما من مستحقاته عن عمليه أخرى في الجهة الإدارية ذاتها أو غيرها من الجهات الإدارية التي </w:t>
      </w:r>
      <w:r w:rsidRPr="000C4A20">
        <w:rPr>
          <w:rFonts w:ascii="Times New Roman" w:eastAsia="Calibri" w:hAnsi="Times New Roman" w:cs="PT Bold Heading" w:hint="cs"/>
          <w:sz w:val="24"/>
          <w:szCs w:val="24"/>
          <w:rtl/>
          <w:lang w:bidi="ar-EG"/>
        </w:rPr>
        <w:t>تسري</w:t>
      </w:r>
      <w:r w:rsidRPr="000C4A20">
        <w:rPr>
          <w:rFonts w:ascii="Times New Roman" w:eastAsia="Calibri" w:hAnsi="Times New Roman" w:cs="PT Bold Heading"/>
          <w:sz w:val="24"/>
          <w:szCs w:val="24"/>
          <w:rtl/>
          <w:lang w:bidi="ar-EG"/>
        </w:rPr>
        <w:t xml:space="preserve"> عليها أحكام القانون متى كانت صالحة للصرف في تاريخ جلسة فتح المظاريف </w:t>
      </w:r>
      <w:r w:rsidRPr="000C4A20">
        <w:rPr>
          <w:rFonts w:ascii="Times New Roman" w:eastAsia="Calibri" w:hAnsi="Times New Roman" w:cs="PT Bold Heading" w:hint="cs"/>
          <w:sz w:val="24"/>
          <w:szCs w:val="24"/>
          <w:rtl/>
          <w:lang w:bidi="ar-EG"/>
        </w:rPr>
        <w:t>الفنية،</w:t>
      </w:r>
      <w:r w:rsidRPr="000C4A20">
        <w:rPr>
          <w:rFonts w:ascii="Times New Roman" w:eastAsia="Calibri" w:hAnsi="Times New Roman" w:cs="PT Bold Heading"/>
          <w:sz w:val="24"/>
          <w:szCs w:val="24"/>
          <w:rtl/>
          <w:lang w:bidi="ar-EG"/>
        </w:rPr>
        <w:t xml:space="preserve"> على أن يرفق صاحب العطاء بالطلب مستندا معتمدا </w:t>
      </w:r>
      <w:r w:rsidRPr="000C4A20">
        <w:rPr>
          <w:rFonts w:ascii="Times New Roman" w:eastAsia="Calibri" w:hAnsi="Times New Roman" w:cs="PT Bold Heading" w:hint="cs"/>
          <w:sz w:val="24"/>
          <w:szCs w:val="24"/>
          <w:rtl/>
          <w:lang w:bidi="ar-EG"/>
        </w:rPr>
        <w:t>ومختوما من</w:t>
      </w:r>
      <w:r w:rsidRPr="000C4A20">
        <w:rPr>
          <w:rFonts w:ascii="Times New Roman" w:eastAsia="Calibri" w:hAnsi="Times New Roman" w:cs="PT Bold Heading"/>
          <w:sz w:val="24"/>
          <w:szCs w:val="24"/>
          <w:rtl/>
          <w:lang w:bidi="ar-EG"/>
        </w:rPr>
        <w:t xml:space="preserve"> الإدارة المختصة بالجهة الإدارية المستحق لديها مبالغ له يكون موجها للجهة الإدارية المقدم إليها العطاء وبخصوص عمليه بذاتها</w:t>
      </w:r>
      <w:r w:rsidR="00562DB4">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bidi/>
        <w:spacing w:after="0" w:line="276" w:lineRule="auto"/>
        <w:ind w:left="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يتضمن قبول تلك الجهة خصم مبلغ التأمين المؤقت أو جزء منه من المبالغ المستحقة لديها وتعهدها بحجزه تحت حساب التأمين المؤقت المطلوب.</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يقدم تأمين نهائي قدره 5 % من قيمة العملية عند الرسو ولا يرد إلا بعد انتهاء فترة الضمان وبموجب محضر استلام نهائي معتمد من السلطة المختصة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مدة </w:t>
      </w:r>
      <w:r w:rsidRPr="000C4A20">
        <w:rPr>
          <w:rFonts w:ascii="Times New Roman" w:eastAsia="Calibri" w:hAnsi="Times New Roman" w:cs="PT Bold Heading" w:hint="cs"/>
          <w:sz w:val="24"/>
          <w:szCs w:val="24"/>
          <w:rtl/>
          <w:lang w:bidi="ar-EG"/>
        </w:rPr>
        <w:t>سريان وصلاحية العطاءات</w:t>
      </w:r>
      <w:r w:rsidRPr="000C4A20">
        <w:rPr>
          <w:rFonts w:ascii="Times New Roman" w:eastAsia="Calibri" w:hAnsi="Times New Roman" w:cs="PT Bold Heading"/>
          <w:sz w:val="24"/>
          <w:szCs w:val="24"/>
          <w:rtl/>
          <w:lang w:bidi="ar-EG"/>
        </w:rPr>
        <w:t xml:space="preserve"> يجب </w:t>
      </w:r>
      <w:r w:rsidRPr="0049631C">
        <w:rPr>
          <w:rFonts w:ascii="Times New Roman" w:eastAsia="Calibri" w:hAnsi="Times New Roman" w:cs="PT Bold Heading"/>
          <w:sz w:val="24"/>
          <w:szCs w:val="24"/>
          <w:u w:val="single"/>
          <w:rtl/>
          <w:lang w:bidi="ar-EG"/>
        </w:rPr>
        <w:t xml:space="preserve">ألا تقل عن </w:t>
      </w:r>
      <w:r w:rsidRPr="0049631C">
        <w:rPr>
          <w:rFonts w:ascii="Times New Roman" w:eastAsia="Calibri" w:hAnsi="Times New Roman" w:cs="PT Bold Heading" w:hint="cs"/>
          <w:sz w:val="24"/>
          <w:szCs w:val="24"/>
          <w:u w:val="single"/>
          <w:rtl/>
          <w:lang w:bidi="ar-EG"/>
        </w:rPr>
        <w:t>تسعون يوما</w:t>
      </w:r>
      <w:r w:rsidRPr="0049631C">
        <w:rPr>
          <w:rFonts w:ascii="Times New Roman" w:eastAsia="Calibri" w:hAnsi="Times New Roman" w:cs="PT Bold Heading"/>
          <w:sz w:val="24"/>
          <w:szCs w:val="24"/>
          <w:u w:val="single"/>
          <w:rtl/>
          <w:lang w:bidi="ar-EG"/>
        </w:rPr>
        <w:t xml:space="preserve"> من تاريخ جلسة فتح المظاريف الفنية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lang w:bidi="ar-EG"/>
        </w:rPr>
      </w:pPr>
      <w:r w:rsidRPr="000C4A20">
        <w:rPr>
          <w:rFonts w:ascii="Times New Roman" w:eastAsia="Calibri" w:hAnsi="Times New Roman" w:cs="PT Bold Heading" w:hint="cs"/>
          <w:sz w:val="24"/>
          <w:szCs w:val="24"/>
          <w:rtl/>
          <w:lang w:bidi="ar-EG"/>
        </w:rPr>
        <w:t>تعهد بألا تقل نسبة المكون الصناعي المصري عن 40%.</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lang w:bidi="ar-EG"/>
        </w:rPr>
      </w:pPr>
      <w:r w:rsidRPr="000C4A20">
        <w:rPr>
          <w:rFonts w:ascii="Times New Roman" w:eastAsia="Calibri" w:hAnsi="Times New Roman" w:cs="PT Bold Heading"/>
          <w:sz w:val="24"/>
          <w:szCs w:val="24"/>
          <w:rtl/>
          <w:lang w:bidi="ar-EG"/>
        </w:rPr>
        <w:t xml:space="preserve">تقديم برنامج </w:t>
      </w:r>
      <w:r w:rsidRPr="000C4A20">
        <w:rPr>
          <w:rFonts w:ascii="Times New Roman" w:eastAsia="Calibri" w:hAnsi="Times New Roman" w:cs="PT Bold Heading" w:hint="cs"/>
          <w:sz w:val="24"/>
          <w:szCs w:val="24"/>
          <w:rtl/>
          <w:lang w:bidi="ar-EG"/>
        </w:rPr>
        <w:t>زمني</w:t>
      </w:r>
      <w:r w:rsidRPr="000C4A20">
        <w:rPr>
          <w:rFonts w:ascii="Times New Roman" w:eastAsia="Calibri" w:hAnsi="Times New Roman" w:cs="PT Bold Heading"/>
          <w:sz w:val="24"/>
          <w:szCs w:val="24"/>
          <w:rtl/>
          <w:lang w:bidi="ar-EG"/>
        </w:rPr>
        <w:t xml:space="preserve"> </w:t>
      </w:r>
      <w:r w:rsidRPr="000C4A20">
        <w:rPr>
          <w:rFonts w:ascii="Times New Roman" w:eastAsia="Calibri" w:hAnsi="Times New Roman" w:cs="PT Bold Heading" w:hint="cs"/>
          <w:sz w:val="24"/>
          <w:szCs w:val="24"/>
          <w:rtl/>
          <w:lang w:bidi="ar-EG"/>
        </w:rPr>
        <w:t xml:space="preserve">للتنفيذ </w:t>
      </w:r>
      <w:r w:rsidRPr="000C4A20">
        <w:rPr>
          <w:rFonts w:ascii="Times New Roman" w:eastAsia="Calibri" w:hAnsi="Times New Roman" w:cs="PT Bold Heading"/>
          <w:sz w:val="24"/>
          <w:szCs w:val="24"/>
          <w:rtl/>
          <w:lang w:bidi="ar-EG"/>
        </w:rPr>
        <w:t>ومدته</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rtl/>
          <w:lang w:bidi="ar-EG"/>
        </w:rPr>
      </w:pPr>
      <w:r w:rsidRPr="000C4A20">
        <w:rPr>
          <w:rFonts w:ascii="Times New Roman" w:eastAsia="Calibri" w:hAnsi="Times New Roman" w:cs="PT Bold Heading" w:hint="cs"/>
          <w:sz w:val="24"/>
          <w:szCs w:val="24"/>
          <w:rtl/>
          <w:lang w:bidi="ar-EG"/>
        </w:rPr>
        <w:t>بيانات عن أسماء ووظائف وخبرات الكوادر التي سيسند إليها التنفيذ والإشراف على تنفيذ العملية</w:t>
      </w:r>
      <w:r>
        <w:rPr>
          <w:rFonts w:ascii="Times New Roman" w:eastAsia="Calibri" w:hAnsi="Times New Roman" w:cs="PT Bold Heading" w:hint="cs"/>
          <w:sz w:val="24"/>
          <w:szCs w:val="24"/>
          <w:rtl/>
          <w:lang w:bidi="ar-EG"/>
        </w:rPr>
        <w:t>.</w:t>
      </w:r>
    </w:p>
    <w:p w:rsidR="000C4A20" w:rsidRDefault="008962BA" w:rsidP="00D8694B">
      <w:pPr>
        <w:numPr>
          <w:ilvl w:val="0"/>
          <w:numId w:val="10"/>
        </w:numPr>
        <w:bidi/>
        <w:spacing w:after="0" w:line="276" w:lineRule="auto"/>
        <w:ind w:left="4" w:hanging="141"/>
        <w:contextualSpacing/>
        <w:jc w:val="both"/>
        <w:rPr>
          <w:rFonts w:ascii="Times New Roman" w:eastAsia="Calibri" w:hAnsi="Times New Roman" w:cs="PT Bold Heading"/>
          <w:sz w:val="24"/>
          <w:szCs w:val="24"/>
          <w:lang w:bidi="ar-EG"/>
        </w:rPr>
      </w:pPr>
      <w:r>
        <w:rPr>
          <w:rFonts w:ascii="Times New Roman" w:eastAsia="Calibri" w:hAnsi="Times New Roman" w:cs="PT Bold Heading" w:hint="cs"/>
          <w:sz w:val="24"/>
          <w:szCs w:val="24"/>
          <w:rtl/>
          <w:lang w:bidi="ar-EG"/>
        </w:rPr>
        <w:t xml:space="preserve">تقديم </w:t>
      </w:r>
      <w:r w:rsidR="000C4A20" w:rsidRPr="000C4A20">
        <w:rPr>
          <w:rFonts w:ascii="Times New Roman" w:eastAsia="Calibri" w:hAnsi="Times New Roman" w:cs="PT Bold Heading" w:hint="cs"/>
          <w:sz w:val="24"/>
          <w:szCs w:val="24"/>
          <w:rtl/>
          <w:lang w:bidi="ar-EG"/>
        </w:rPr>
        <w:t>سابقة أعمال ترقى لمستوى</w:t>
      </w:r>
      <w:r w:rsidR="007838F9">
        <w:rPr>
          <w:rFonts w:ascii="Times New Roman" w:eastAsia="Calibri" w:hAnsi="Times New Roman" w:cs="PT Bold Heading" w:hint="cs"/>
          <w:sz w:val="24"/>
          <w:szCs w:val="24"/>
          <w:rtl/>
          <w:lang w:bidi="ar-EG"/>
        </w:rPr>
        <w:t xml:space="preserve"> الأعمال المطلوبة لنفس نوع الماكينات أو مثيلتها</w:t>
      </w:r>
      <w:r w:rsidR="000C4A20" w:rsidRPr="000C4A20">
        <w:rPr>
          <w:rFonts w:ascii="Times New Roman" w:eastAsia="Calibri" w:hAnsi="Times New Roman" w:cs="PT Bold Heading" w:hint="cs"/>
          <w:sz w:val="24"/>
          <w:szCs w:val="24"/>
          <w:rtl/>
          <w:lang w:bidi="ar-EG"/>
        </w:rPr>
        <w:t xml:space="preserve"> على أن تكون صادرة من إحدى </w:t>
      </w:r>
      <w:r w:rsidR="00A47F9A" w:rsidRPr="000C4A20">
        <w:rPr>
          <w:rFonts w:ascii="Times New Roman" w:eastAsia="Calibri" w:hAnsi="Times New Roman" w:cs="PT Bold Heading" w:hint="cs"/>
          <w:sz w:val="24"/>
          <w:szCs w:val="24"/>
          <w:rtl/>
          <w:lang w:bidi="ar-EG"/>
        </w:rPr>
        <w:t>الجهات</w:t>
      </w:r>
      <w:r w:rsidR="00C561E5">
        <w:rPr>
          <w:rFonts w:ascii="Times New Roman" w:eastAsia="Calibri" w:hAnsi="Times New Roman" w:cs="PT Bold Heading" w:hint="cs"/>
          <w:sz w:val="24"/>
          <w:szCs w:val="24"/>
          <w:rtl/>
          <w:lang w:bidi="ar-EG"/>
        </w:rPr>
        <w:t xml:space="preserve"> الحكومية أو القطاع العام ولن يعتد بتقديم العقود المبرمة أو أوامر الإسناد في هذا الشأن.</w:t>
      </w:r>
    </w:p>
    <w:p w:rsidR="000C4A20" w:rsidRDefault="000C4A20" w:rsidP="000C4A20">
      <w:pPr>
        <w:bidi/>
        <w:spacing w:after="0" w:line="276" w:lineRule="auto"/>
        <w:ind w:left="-58" w:right="-567"/>
        <w:rPr>
          <w:rFonts w:ascii="Arial" w:eastAsia="Times New Roman" w:hAnsi="Arial" w:cs="PT Bold Heading"/>
          <w:sz w:val="24"/>
          <w:szCs w:val="24"/>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المادة ا</w:t>
      </w:r>
      <w:r w:rsidRPr="000C4A20">
        <w:rPr>
          <w:rFonts w:ascii="Times New Roman" w:eastAsia="Calibri" w:hAnsi="Times New Roman" w:cs="PT Bold Heading" w:hint="cs"/>
          <w:sz w:val="28"/>
          <w:szCs w:val="28"/>
          <w:u w:val="single"/>
          <w:shd w:val="clear" w:color="auto" w:fill="BFBFBF" w:themeFill="background1" w:themeFillShade="BF"/>
          <w:rtl/>
          <w:lang w:bidi="ar-EG"/>
        </w:rPr>
        <w:t>لرابعة</w:t>
      </w:r>
      <w:r w:rsidRPr="000C4A20">
        <w:rPr>
          <w:rFonts w:ascii="Times New Roman" w:eastAsia="Calibri" w:hAnsi="Times New Roman" w:cs="PT Bold Heading"/>
          <w:sz w:val="28"/>
          <w:szCs w:val="28"/>
          <w:u w:val="single"/>
          <w:shd w:val="clear" w:color="auto" w:fill="BFBFBF" w:themeFill="background1" w:themeFillShade="BF"/>
          <w:rtl/>
          <w:lang w:bidi="ar-EG"/>
        </w:rPr>
        <w:br/>
      </w:r>
      <w:r w:rsidRPr="000C4A20">
        <w:rPr>
          <w:rFonts w:ascii="Arial" w:eastAsia="Times New Roman" w:hAnsi="Arial" w:cs="PT Bold Heading"/>
          <w:sz w:val="24"/>
          <w:szCs w:val="24"/>
          <w:rtl/>
          <w:lang w:bidi="ar-EG"/>
        </w:rPr>
        <w:t xml:space="preserve">العملية وحدة واحدة </w:t>
      </w:r>
      <w:r w:rsidRPr="000C4A20">
        <w:rPr>
          <w:rFonts w:ascii="Arial" w:eastAsia="Times New Roman" w:hAnsi="Arial" w:cs="PT Bold Heading" w:hint="cs"/>
          <w:sz w:val="24"/>
          <w:szCs w:val="24"/>
          <w:rtl/>
          <w:lang w:bidi="ar-EG"/>
        </w:rPr>
        <w:t>وغير قابلة</w:t>
      </w:r>
      <w:r w:rsidRPr="000C4A20">
        <w:rPr>
          <w:rFonts w:ascii="Arial" w:eastAsia="Times New Roman" w:hAnsi="Arial" w:cs="PT Bold Heading"/>
          <w:sz w:val="24"/>
          <w:szCs w:val="24"/>
          <w:rtl/>
          <w:lang w:bidi="ar-EG"/>
        </w:rPr>
        <w:t xml:space="preserve"> للتجزئة</w:t>
      </w:r>
      <w:r w:rsidRPr="000C4A20">
        <w:rPr>
          <w:rFonts w:ascii="Arial" w:eastAsia="Times New Roman" w:hAnsi="Arial" w:cs="PT Bold Heading" w:hint="cs"/>
          <w:sz w:val="24"/>
          <w:szCs w:val="24"/>
          <w:rtl/>
          <w:lang w:bidi="ar-EG"/>
        </w:rPr>
        <w:t>.</w:t>
      </w:r>
    </w:p>
    <w:p w:rsidR="00B674FC" w:rsidRPr="000C4A20" w:rsidRDefault="00B674FC" w:rsidP="00B674FC">
      <w:pPr>
        <w:bidi/>
        <w:spacing w:after="0" w:line="276" w:lineRule="auto"/>
        <w:ind w:left="-58" w:right="-567"/>
        <w:rPr>
          <w:rFonts w:ascii="Arial" w:eastAsia="Times New Roman" w:hAnsi="Arial" w:cs="PT Bold Heading"/>
          <w:sz w:val="24"/>
          <w:szCs w:val="24"/>
          <w:lang w:bidi="ar-EG"/>
        </w:rPr>
      </w:pP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الخامسة (مدة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تنفيذ </w:t>
      </w:r>
      <w:r w:rsidRPr="000C4A20">
        <w:rPr>
          <w:rFonts w:ascii="Times New Roman" w:eastAsia="Calibri" w:hAnsi="Times New Roman" w:cs="PT Bold Heading" w:hint="cs"/>
          <w:sz w:val="28"/>
          <w:szCs w:val="28"/>
          <w:u w:val="single"/>
          <w:shd w:val="clear" w:color="auto" w:fill="BFBFBF" w:themeFill="background1" w:themeFillShade="BF"/>
          <w:rtl/>
          <w:lang w:bidi="ar-EG"/>
        </w:rPr>
        <w:t>الأعمال)</w:t>
      </w:r>
    </w:p>
    <w:p w:rsidR="000C4A20" w:rsidRPr="00E45ECF" w:rsidRDefault="000C4A20" w:rsidP="00C561E5">
      <w:pPr>
        <w:bidi/>
        <w:spacing w:after="0" w:line="288" w:lineRule="auto"/>
        <w:jc w:val="both"/>
        <w:rPr>
          <w:rFonts w:ascii="Arial" w:eastAsia="Times New Roman" w:hAnsi="Arial" w:cs="PT Bold Heading"/>
          <w:sz w:val="24"/>
          <w:szCs w:val="24"/>
          <w:rtl/>
          <w:lang w:bidi="ar-EG"/>
        </w:rPr>
      </w:pPr>
      <w:r w:rsidRPr="00E45ECF">
        <w:rPr>
          <w:rFonts w:ascii="Arial" w:eastAsia="Times New Roman" w:hAnsi="Arial" w:cs="PT Bold Heading" w:hint="cs"/>
          <w:sz w:val="24"/>
          <w:szCs w:val="24"/>
          <w:rtl/>
          <w:lang w:bidi="ar-EG"/>
        </w:rPr>
        <w:t xml:space="preserve">مدة تنفيذ الأعمال/ </w:t>
      </w:r>
      <w:r w:rsidR="00C561E5">
        <w:rPr>
          <w:rFonts w:ascii="Arial" w:eastAsia="Times New Roman" w:hAnsi="Arial" w:cs="PT Bold Heading" w:hint="cs"/>
          <w:sz w:val="24"/>
          <w:szCs w:val="24"/>
          <w:u w:val="single"/>
          <w:rtl/>
          <w:lang w:bidi="ar-EG"/>
        </w:rPr>
        <w:t>ثلاثة</w:t>
      </w:r>
      <w:r w:rsidRPr="00E45ECF">
        <w:rPr>
          <w:rFonts w:ascii="Arial" w:eastAsia="Times New Roman" w:hAnsi="Arial" w:cs="PT Bold Heading"/>
          <w:sz w:val="24"/>
          <w:szCs w:val="24"/>
          <w:u w:val="single"/>
          <w:rtl/>
          <w:lang w:bidi="ar-EG"/>
        </w:rPr>
        <w:t xml:space="preserve"> أشهر</w:t>
      </w:r>
      <w:r w:rsidRPr="00E45ECF">
        <w:rPr>
          <w:rFonts w:ascii="Arial" w:eastAsia="Times New Roman" w:hAnsi="Arial" w:cs="PT Bold Heading" w:hint="cs"/>
          <w:sz w:val="24"/>
          <w:szCs w:val="24"/>
          <w:rtl/>
          <w:lang w:bidi="ar-EG"/>
        </w:rPr>
        <w:t xml:space="preserve"> تبدأ من تاريخ</w:t>
      </w:r>
      <w:r w:rsidR="00C561E5">
        <w:rPr>
          <w:rFonts w:ascii="Arial" w:eastAsia="Times New Roman" w:hAnsi="Arial" w:cs="PT Bold Heading" w:hint="cs"/>
          <w:sz w:val="24"/>
          <w:szCs w:val="24"/>
          <w:rtl/>
          <w:lang w:bidi="ar-EG"/>
        </w:rPr>
        <w:t xml:space="preserve"> التعاقد</w:t>
      </w:r>
      <w:r w:rsidRPr="00E45ECF">
        <w:rPr>
          <w:rFonts w:ascii="Arial" w:eastAsia="Times New Roman" w:hAnsi="Arial" w:cs="PT Bold Heading" w:hint="cs"/>
          <w:sz w:val="24"/>
          <w:szCs w:val="24"/>
          <w:rtl/>
          <w:lang w:bidi="ar-EG"/>
        </w:rPr>
        <w:t xml:space="preserve"> </w:t>
      </w:r>
      <w:r w:rsidR="00C561E5">
        <w:rPr>
          <w:rFonts w:ascii="Arial" w:eastAsia="Times New Roman" w:hAnsi="Arial" w:cs="PT Bold Heading" w:hint="cs"/>
          <w:sz w:val="24"/>
          <w:szCs w:val="24"/>
          <w:rtl/>
          <w:lang w:bidi="ar-EG"/>
        </w:rPr>
        <w:t>بحد اقصى</w:t>
      </w:r>
      <w:r w:rsidR="0049631C" w:rsidRPr="00E45ECF">
        <w:rPr>
          <w:rFonts w:ascii="Arial" w:eastAsia="Times New Roman" w:hAnsi="Arial" w:cs="PT Bold Heading" w:hint="cs"/>
          <w:sz w:val="24"/>
          <w:szCs w:val="24"/>
          <w:rtl/>
          <w:lang w:bidi="ar-EG"/>
        </w:rPr>
        <w:t xml:space="preserve"> </w:t>
      </w:r>
      <w:r w:rsidR="00C561E5">
        <w:rPr>
          <w:rFonts w:ascii="Arial" w:eastAsia="Times New Roman" w:hAnsi="Arial" w:cs="PT Bold Heading" w:hint="cs"/>
          <w:sz w:val="24"/>
          <w:szCs w:val="24"/>
          <w:rtl/>
          <w:lang w:bidi="ar-EG"/>
        </w:rPr>
        <w:t>30/6/2026</w:t>
      </w:r>
      <w:r w:rsidRPr="00E45ECF">
        <w:rPr>
          <w:rFonts w:ascii="Arial" w:eastAsia="Times New Roman" w:hAnsi="Arial" w:cs="PT Bold Heading" w:hint="cs"/>
          <w:sz w:val="24"/>
          <w:szCs w:val="24"/>
          <w:rtl/>
          <w:lang w:bidi="ar-EG"/>
        </w:rPr>
        <w:t>.</w:t>
      </w:r>
    </w:p>
    <w:p w:rsidR="00B674FC" w:rsidRPr="000C4A20" w:rsidRDefault="00B674FC" w:rsidP="00E45ECF">
      <w:pPr>
        <w:bidi/>
        <w:spacing w:after="0" w:line="288" w:lineRule="auto"/>
        <w:ind w:left="4"/>
        <w:contextualSpacing/>
        <w:jc w:val="highKashida"/>
        <w:rPr>
          <w:rFonts w:ascii="Arial" w:eastAsia="Times New Roman" w:hAnsi="Arial" w:cs="PT Bold Heading"/>
          <w:sz w:val="24"/>
          <w:szCs w:val="24"/>
          <w:lang w:bidi="ar-EG"/>
        </w:rPr>
      </w:pPr>
    </w:p>
    <w:p w:rsidR="000C4A20" w:rsidRPr="000C4A20" w:rsidRDefault="000C4A20" w:rsidP="000C4A20">
      <w:pPr>
        <w:bidi/>
        <w:spacing w:after="0" w:line="276" w:lineRule="auto"/>
        <w:rPr>
          <w:rFonts w:ascii="Times New Roman" w:eastAsia="Calibri" w:hAnsi="Times New Roman" w:cs="PT Bold Heading"/>
          <w:sz w:val="28"/>
          <w:szCs w:val="28"/>
          <w:u w:val="single"/>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السادسة: توافر الاعتماد المالي</w:t>
      </w:r>
      <w:r w:rsidRPr="000C4A20">
        <w:rPr>
          <w:rFonts w:ascii="Times New Roman" w:eastAsia="Calibri" w:hAnsi="Times New Roman" w:cs="PT Bold Heading"/>
          <w:sz w:val="28"/>
          <w:szCs w:val="28"/>
          <w:u w:val="single"/>
          <w:rtl/>
          <w:lang w:bidi="ar-EG"/>
        </w:rPr>
        <w:t xml:space="preserve"> </w:t>
      </w:r>
    </w:p>
    <w:p w:rsidR="000C4A20" w:rsidRDefault="000C4A20" w:rsidP="000C4A20">
      <w:pPr>
        <w:bidi/>
        <w:spacing w:after="0" w:line="276" w:lineRule="auto"/>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تم تدبير الاعتماد المالي للعملية</w:t>
      </w:r>
      <w:r w:rsidRPr="000C4A20">
        <w:rPr>
          <w:rFonts w:ascii="Times New Roman" w:eastAsia="Calibri" w:hAnsi="Times New Roman" w:cs="PT Bold Heading" w:hint="cs"/>
          <w:sz w:val="24"/>
          <w:szCs w:val="24"/>
          <w:rtl/>
          <w:lang w:bidi="ar-EG"/>
        </w:rPr>
        <w:t>.</w:t>
      </w:r>
    </w:p>
    <w:p w:rsidR="00B674FC" w:rsidRPr="000C4A20" w:rsidRDefault="00B674FC" w:rsidP="00B674FC">
      <w:pPr>
        <w:bidi/>
        <w:spacing w:after="0" w:line="276" w:lineRule="auto"/>
        <w:rPr>
          <w:rFonts w:ascii="Times New Roman" w:eastAsia="Calibri" w:hAnsi="Times New Roman" w:cs="PT Bold Heading"/>
          <w:sz w:val="24"/>
          <w:szCs w:val="24"/>
          <w:rtl/>
          <w:lang w:bidi="ar-EG"/>
        </w:rPr>
      </w:pP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المادة ال</w:t>
      </w:r>
      <w:r w:rsidRPr="000C4A20">
        <w:rPr>
          <w:rFonts w:ascii="Times New Roman" w:eastAsia="Calibri" w:hAnsi="Times New Roman" w:cs="PT Bold Heading" w:hint="cs"/>
          <w:sz w:val="28"/>
          <w:szCs w:val="28"/>
          <w:u w:val="single"/>
          <w:shd w:val="clear" w:color="auto" w:fill="BFBFBF" w:themeFill="background1" w:themeFillShade="BF"/>
          <w:rtl/>
          <w:lang w:bidi="ar-EG"/>
        </w:rPr>
        <w:t>سابعة</w:t>
      </w:r>
    </w:p>
    <w:p w:rsidR="000C4A20" w:rsidRDefault="000C4A20" w:rsidP="000C4A20">
      <w:pPr>
        <w:bidi/>
        <w:spacing w:after="0" w:line="276" w:lineRule="auto"/>
        <w:jc w:val="both"/>
        <w:rPr>
          <w:rFonts w:ascii="Arial" w:eastAsia="Times New Roman" w:hAnsi="Arial" w:cs="PT Bold Heading"/>
          <w:sz w:val="24"/>
          <w:szCs w:val="24"/>
          <w:rtl/>
          <w:lang w:bidi="ar-EG"/>
        </w:rPr>
      </w:pPr>
      <w:r w:rsidRPr="000C4A20">
        <w:rPr>
          <w:rFonts w:ascii="Times New Roman" w:eastAsia="Times New Roman" w:hAnsi="Times New Roman" w:cs="PT Bold Heading"/>
          <w:sz w:val="24"/>
          <w:szCs w:val="24"/>
          <w:rtl/>
          <w:lang w:bidi="ar-EG"/>
        </w:rPr>
        <w:t>سوف يتم إخطار أصحاب العطاءات المقبولة فنيا بموعد ومكان جلسة فتح المظاريف المالية</w:t>
      </w:r>
      <w:r w:rsidRPr="000C4A20">
        <w:rPr>
          <w:rFonts w:ascii="Times New Roman" w:eastAsia="Times New Roman" w:hAnsi="Times New Roman" w:cs="PT Bold Heading" w:hint="cs"/>
          <w:sz w:val="24"/>
          <w:szCs w:val="24"/>
          <w:rtl/>
          <w:lang w:bidi="ar-EG"/>
        </w:rPr>
        <w:t>.</w:t>
      </w:r>
      <w:r w:rsidRPr="000C4A20">
        <w:rPr>
          <w:rFonts w:ascii="Times New Roman" w:eastAsia="Times New Roman" w:hAnsi="Times New Roman" w:cs="PT Bold Heading"/>
          <w:sz w:val="24"/>
          <w:szCs w:val="24"/>
          <w:rtl/>
          <w:lang w:bidi="ar-EG"/>
        </w:rPr>
        <w:t xml:space="preserve"> </w:t>
      </w:r>
    </w:p>
    <w:p w:rsidR="00281412" w:rsidRPr="000C4A20" w:rsidRDefault="00281412" w:rsidP="00281412">
      <w:pPr>
        <w:bidi/>
        <w:spacing w:after="0" w:line="276" w:lineRule="auto"/>
        <w:jc w:val="both"/>
        <w:rPr>
          <w:rFonts w:ascii="Arial" w:eastAsia="Times New Roman" w:hAnsi="Arial" w:cs="PT Bold Heading"/>
          <w:sz w:val="24"/>
          <w:szCs w:val="24"/>
          <w:rtl/>
          <w:lang w:bidi="ar-EG"/>
        </w:rPr>
      </w:pP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الثامنة: </w:t>
      </w:r>
      <w:r w:rsidRPr="000C4A20">
        <w:rPr>
          <w:rFonts w:ascii="Times New Roman" w:eastAsia="Calibri" w:hAnsi="Times New Roman" w:cs="PT Bold Heading"/>
          <w:sz w:val="28"/>
          <w:szCs w:val="28"/>
          <w:u w:val="single"/>
          <w:shd w:val="clear" w:color="auto" w:fill="BFBFBF" w:themeFill="background1" w:themeFillShade="BF"/>
          <w:rtl/>
          <w:lang w:bidi="ar-EG"/>
        </w:rPr>
        <w:t>-</w:t>
      </w:r>
    </w:p>
    <w:p w:rsidR="000C4A20" w:rsidRDefault="000C4A20" w:rsidP="00562DB4">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يجوز لمقدم العطاء أو </w:t>
      </w:r>
      <w:r w:rsidRPr="000C4A20">
        <w:rPr>
          <w:rFonts w:ascii="Times New Roman" w:eastAsia="Calibri" w:hAnsi="Times New Roman" w:cs="PT Bold Heading" w:hint="cs"/>
          <w:sz w:val="24"/>
          <w:szCs w:val="24"/>
          <w:rtl/>
          <w:lang w:bidi="ar-EG"/>
        </w:rPr>
        <w:t>مندوبة</w:t>
      </w:r>
      <w:r w:rsidRPr="000C4A20">
        <w:rPr>
          <w:rFonts w:ascii="Times New Roman" w:eastAsia="Calibri" w:hAnsi="Times New Roman" w:cs="PT Bold Heading"/>
          <w:sz w:val="24"/>
          <w:szCs w:val="24"/>
          <w:rtl/>
          <w:lang w:bidi="ar-EG"/>
        </w:rPr>
        <w:t xml:space="preserve"> أن يحضر جلسة فتح كل المظاريف الفنية والمالية في الموعد المحدد لذلك لسماع قراءة محتوياتها.</w:t>
      </w:r>
    </w:p>
    <w:p w:rsidR="009354EC" w:rsidRDefault="009354EC" w:rsidP="000C4A20">
      <w:pPr>
        <w:bidi/>
        <w:spacing w:after="0" w:line="276" w:lineRule="auto"/>
        <w:rPr>
          <w:rFonts w:ascii="Times New Roman" w:eastAsia="Calibri" w:hAnsi="Times New Roman" w:cs="PT Bold Heading"/>
          <w:sz w:val="24"/>
          <w:szCs w:val="24"/>
          <w:rtl/>
          <w:lang w:bidi="ar-EG"/>
        </w:rPr>
      </w:pPr>
    </w:p>
    <w:p w:rsidR="000C4A20" w:rsidRPr="000C4A20" w:rsidRDefault="000C4A20" w:rsidP="009354EC">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التاسعة: </w:t>
      </w:r>
      <w:r w:rsidRPr="000C4A20">
        <w:rPr>
          <w:rFonts w:ascii="Times New Roman" w:eastAsia="Calibri" w:hAnsi="Times New Roman" w:cs="PT Bold Heading"/>
          <w:sz w:val="28"/>
          <w:szCs w:val="28"/>
          <w:u w:val="single"/>
          <w:shd w:val="clear" w:color="auto" w:fill="BFBFBF" w:themeFill="background1" w:themeFillShade="BF"/>
          <w:rtl/>
          <w:lang w:bidi="ar-EG"/>
        </w:rPr>
        <w:t>- عنوان مراسلات مقدمي العطاء</w:t>
      </w:r>
    </w:p>
    <w:p w:rsidR="000C4A20" w:rsidRPr="000C4A20" w:rsidRDefault="000C4A20" w:rsidP="00FD12CA">
      <w:pPr>
        <w:bidi/>
        <w:spacing w:after="0" w:line="276" w:lineRule="auto"/>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يجب على مقدمي العطاءات أن يقدموا البيانات الخاصة بالعنوان ورقم الفاكس وعنوان البريد </w:t>
      </w:r>
      <w:r w:rsidRPr="000C4A20">
        <w:rPr>
          <w:rFonts w:ascii="Times New Roman" w:eastAsia="Calibri" w:hAnsi="Times New Roman" w:cs="PT Bold Heading" w:hint="cs"/>
          <w:sz w:val="24"/>
          <w:szCs w:val="24"/>
          <w:rtl/>
          <w:lang w:bidi="ar-EG"/>
        </w:rPr>
        <w:t>الإل</w:t>
      </w:r>
      <w:r>
        <w:rPr>
          <w:rFonts w:ascii="Times New Roman" w:eastAsia="Calibri" w:hAnsi="Times New Roman" w:cs="PT Bold Heading" w:hint="cs"/>
          <w:sz w:val="24"/>
          <w:szCs w:val="24"/>
          <w:rtl/>
          <w:lang w:bidi="ar-EG"/>
        </w:rPr>
        <w:t>ي</w:t>
      </w:r>
      <w:r w:rsidRPr="000C4A20">
        <w:rPr>
          <w:rFonts w:ascii="Times New Roman" w:eastAsia="Calibri" w:hAnsi="Times New Roman" w:cs="PT Bold Heading" w:hint="cs"/>
          <w:sz w:val="24"/>
          <w:szCs w:val="24"/>
          <w:rtl/>
          <w:lang w:bidi="ar-EG"/>
        </w:rPr>
        <w:t>كتروني</w:t>
      </w:r>
      <w:r w:rsidRPr="000C4A20">
        <w:rPr>
          <w:rFonts w:ascii="Times New Roman" w:eastAsia="Calibri" w:hAnsi="Times New Roman" w:cs="PT Bold Heading"/>
          <w:sz w:val="24"/>
          <w:szCs w:val="24"/>
          <w:rtl/>
          <w:lang w:bidi="ar-EG"/>
        </w:rPr>
        <w:t xml:space="preserve"> الخاص بهم الذي سوف ترسل الهيئة عليه كل المراسلات والإشعارات المرتبطة بمستندات العطاء وأسم الشخص المحدد للاستلام ويعتبر هذا العنوان محلا مختارا له وأن كافة المكاتبات والمراسلات التي ترسل عليه تنتج أثارها القانونية وفى حالة تغيير العنوان يتعين إخطار الهيئة بالعنوان الجديد بخطاب موصى عليه بعلم الوصول وإلا اعتبرت مراسلاتها على هذا العنوان صحيحة </w:t>
      </w:r>
      <w:r w:rsidRPr="000C4A20">
        <w:rPr>
          <w:rFonts w:ascii="Times New Roman" w:eastAsia="Calibri" w:hAnsi="Times New Roman" w:cs="PT Bold Heading" w:hint="cs"/>
          <w:sz w:val="24"/>
          <w:szCs w:val="24"/>
          <w:rtl/>
          <w:lang w:bidi="ar-EG"/>
        </w:rPr>
        <w:t>ومنتجة لكافة</w:t>
      </w:r>
      <w:r w:rsidRPr="000C4A20">
        <w:rPr>
          <w:rFonts w:ascii="Times New Roman" w:eastAsia="Calibri" w:hAnsi="Times New Roman" w:cs="PT Bold Heading"/>
          <w:sz w:val="24"/>
          <w:szCs w:val="24"/>
          <w:rtl/>
          <w:lang w:bidi="ar-EG"/>
        </w:rPr>
        <w:t xml:space="preserve"> أثارها القانونية</w:t>
      </w:r>
      <w:r>
        <w:rPr>
          <w:rFonts w:ascii="Times New Roman" w:eastAsia="Calibri" w:hAnsi="Times New Roman" w:cs="PT Bold Heading" w:hint="cs"/>
          <w:sz w:val="24"/>
          <w:szCs w:val="24"/>
          <w:rtl/>
          <w:lang w:bidi="ar-EG"/>
        </w:rPr>
        <w:t>.</w:t>
      </w:r>
    </w:p>
    <w:p w:rsidR="000C4A20" w:rsidRPr="000C4A20" w:rsidRDefault="000C4A20" w:rsidP="000C4A20">
      <w:pPr>
        <w:bidi/>
        <w:spacing w:after="0" w:line="276" w:lineRule="auto"/>
        <w:jc w:val="both"/>
        <w:rPr>
          <w:rFonts w:ascii="Arial" w:eastAsia="Times New Roman" w:hAnsi="Arial" w:cs="PT Bold Heading"/>
          <w:sz w:val="24"/>
          <w:szCs w:val="24"/>
          <w:rtl/>
          <w:lang w:bidi="ar-EG"/>
        </w:rPr>
      </w:pPr>
    </w:p>
    <w:p w:rsidR="00FD12CA" w:rsidRDefault="00FD12CA"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p>
    <w:p w:rsidR="000C4A20" w:rsidRPr="000C4A20" w:rsidRDefault="000C4A20" w:rsidP="00FD12CA">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العاشرة: (صرف المستحقات) </w:t>
      </w:r>
    </w:p>
    <w:p w:rsidR="008962BA" w:rsidRDefault="00B674FC" w:rsidP="009354EC">
      <w:pPr>
        <w:pStyle w:val="a3"/>
        <w:numPr>
          <w:ilvl w:val="0"/>
          <w:numId w:val="28"/>
        </w:numPr>
        <w:bidi/>
        <w:spacing w:after="0" w:line="276" w:lineRule="auto"/>
        <w:ind w:left="146" w:hanging="72"/>
        <w:jc w:val="both"/>
        <w:rPr>
          <w:rFonts w:ascii="Arial" w:eastAsia="Times New Roman" w:hAnsi="Arial" w:cs="PT Bold Heading"/>
          <w:sz w:val="24"/>
          <w:szCs w:val="24"/>
          <w:lang w:bidi="ar-EG"/>
        </w:rPr>
      </w:pPr>
      <w:r>
        <w:rPr>
          <w:rFonts w:ascii="Arial" w:eastAsia="Times New Roman" w:hAnsi="Arial" w:cs="PT Bold Heading" w:hint="cs"/>
          <w:sz w:val="24"/>
          <w:szCs w:val="24"/>
          <w:rtl/>
          <w:lang w:bidi="ar-EG"/>
        </w:rPr>
        <w:t>يتم صرف نسبة (</w:t>
      </w:r>
      <w:r w:rsidR="008962BA">
        <w:rPr>
          <w:rFonts w:ascii="Arial" w:eastAsia="Times New Roman" w:hAnsi="Arial" w:cs="PT Bold Heading" w:hint="cs"/>
          <w:sz w:val="24"/>
          <w:szCs w:val="24"/>
          <w:rtl/>
          <w:lang w:bidi="ar-EG"/>
        </w:rPr>
        <w:t>25</w:t>
      </w:r>
      <w:r w:rsidR="006612F3">
        <w:rPr>
          <w:rFonts w:ascii="Arial" w:eastAsia="Times New Roman" w:hAnsi="Arial" w:cs="PT Bold Heading" w:hint="cs"/>
          <w:sz w:val="24"/>
          <w:szCs w:val="24"/>
          <w:rtl/>
          <w:lang w:bidi="ar-EG"/>
        </w:rPr>
        <w:t>%) دفعة</w:t>
      </w:r>
      <w:r w:rsidR="008962BA">
        <w:rPr>
          <w:rFonts w:ascii="Arial" w:eastAsia="Times New Roman" w:hAnsi="Arial" w:cs="PT Bold Heading" w:hint="cs"/>
          <w:sz w:val="24"/>
          <w:szCs w:val="24"/>
          <w:rtl/>
          <w:lang w:bidi="ar-EG"/>
        </w:rPr>
        <w:t xml:space="preserve"> مقدمة وبموجب خطاب ضمان دفعة </w:t>
      </w:r>
      <w:r w:rsidR="006612F3">
        <w:rPr>
          <w:rFonts w:ascii="Arial" w:eastAsia="Times New Roman" w:hAnsi="Arial" w:cs="PT Bold Heading" w:hint="cs"/>
          <w:sz w:val="24"/>
          <w:szCs w:val="24"/>
          <w:rtl/>
          <w:lang w:bidi="ar-EG"/>
        </w:rPr>
        <w:t>مقدمه</w:t>
      </w:r>
      <w:r w:rsidR="009354EC">
        <w:rPr>
          <w:rFonts w:ascii="Arial" w:eastAsia="Times New Roman" w:hAnsi="Arial" w:cs="PT Bold Heading" w:hint="cs"/>
          <w:sz w:val="24"/>
          <w:szCs w:val="24"/>
          <w:rtl/>
          <w:lang w:bidi="ar-EG"/>
        </w:rPr>
        <w:t xml:space="preserve"> غير مقيد بشرط</w:t>
      </w:r>
      <w:r w:rsidR="006612F3">
        <w:rPr>
          <w:rFonts w:ascii="Arial" w:eastAsia="Times New Roman" w:hAnsi="Arial" w:cs="PT Bold Heading" w:hint="cs"/>
          <w:sz w:val="24"/>
          <w:szCs w:val="24"/>
          <w:rtl/>
          <w:lang w:bidi="ar-EG"/>
        </w:rPr>
        <w:t>.</w:t>
      </w:r>
    </w:p>
    <w:p w:rsidR="000C4A20" w:rsidRDefault="008962BA" w:rsidP="009354EC">
      <w:pPr>
        <w:pStyle w:val="a3"/>
        <w:numPr>
          <w:ilvl w:val="0"/>
          <w:numId w:val="28"/>
        </w:numPr>
        <w:bidi/>
        <w:spacing w:after="0" w:line="276" w:lineRule="auto"/>
        <w:ind w:left="146" w:hanging="72"/>
        <w:jc w:val="both"/>
        <w:rPr>
          <w:rFonts w:ascii="Arial" w:eastAsia="Times New Roman" w:hAnsi="Arial" w:cs="PT Bold Heading"/>
          <w:sz w:val="24"/>
          <w:szCs w:val="24"/>
          <w:lang w:bidi="ar-EG"/>
        </w:rPr>
      </w:pPr>
      <w:r>
        <w:rPr>
          <w:rFonts w:ascii="Arial" w:eastAsia="Times New Roman" w:hAnsi="Arial" w:cs="PT Bold Heading" w:hint="cs"/>
          <w:sz w:val="24"/>
          <w:szCs w:val="24"/>
          <w:rtl/>
          <w:lang w:bidi="ar-EG"/>
        </w:rPr>
        <w:t xml:space="preserve">يتم صرف </w:t>
      </w:r>
      <w:r w:rsidR="006612F3">
        <w:rPr>
          <w:rFonts w:ascii="Arial" w:eastAsia="Times New Roman" w:hAnsi="Arial" w:cs="PT Bold Heading" w:hint="cs"/>
          <w:sz w:val="24"/>
          <w:szCs w:val="24"/>
          <w:rtl/>
          <w:lang w:bidi="ar-EG"/>
        </w:rPr>
        <w:t xml:space="preserve">نسبة </w:t>
      </w:r>
      <w:r w:rsidR="006612F3">
        <w:rPr>
          <w:rFonts w:ascii="Arial" w:eastAsia="Times New Roman" w:hAnsi="Arial" w:cs="PT Bold Heading"/>
          <w:sz w:val="24"/>
          <w:szCs w:val="24"/>
          <w:rtl/>
          <w:lang w:bidi="ar-EG"/>
        </w:rPr>
        <w:t>(</w:t>
      </w:r>
      <w:r>
        <w:rPr>
          <w:rFonts w:ascii="Arial" w:eastAsia="Times New Roman" w:hAnsi="Arial" w:cs="PT Bold Heading" w:hint="cs"/>
          <w:sz w:val="24"/>
          <w:szCs w:val="24"/>
          <w:rtl/>
          <w:lang w:bidi="ar-EG"/>
        </w:rPr>
        <w:t>50%)</w:t>
      </w:r>
      <w:r w:rsidR="00B674FC">
        <w:rPr>
          <w:rFonts w:ascii="Arial" w:eastAsia="Times New Roman" w:hAnsi="Arial" w:cs="PT Bold Heading" w:hint="cs"/>
          <w:sz w:val="24"/>
          <w:szCs w:val="24"/>
          <w:rtl/>
          <w:lang w:bidi="ar-EG"/>
        </w:rPr>
        <w:t>من إجمال القيمة التعاقدية وذلك بعد تمام توريد قطع الغيار وبموجب محضر فحص واستلام معتمد من السلطة المختصة.</w:t>
      </w:r>
    </w:p>
    <w:p w:rsidR="00B674FC" w:rsidRDefault="00B674FC" w:rsidP="00A07EAD">
      <w:pPr>
        <w:pStyle w:val="a3"/>
        <w:numPr>
          <w:ilvl w:val="0"/>
          <w:numId w:val="28"/>
        </w:numPr>
        <w:bidi/>
        <w:spacing w:after="0" w:line="276" w:lineRule="auto"/>
        <w:ind w:left="146" w:hanging="72"/>
        <w:jc w:val="both"/>
        <w:rPr>
          <w:rFonts w:ascii="Arial" w:eastAsia="Times New Roman" w:hAnsi="Arial" w:cs="PT Bold Heading"/>
          <w:sz w:val="24"/>
          <w:szCs w:val="24"/>
          <w:lang w:bidi="ar-EG"/>
        </w:rPr>
      </w:pPr>
      <w:r>
        <w:rPr>
          <w:rFonts w:ascii="Arial" w:eastAsia="Times New Roman" w:hAnsi="Arial" w:cs="PT Bold Heading" w:hint="cs"/>
          <w:sz w:val="24"/>
          <w:szCs w:val="24"/>
          <w:rtl/>
          <w:lang w:bidi="ar-EG"/>
        </w:rPr>
        <w:t>يتم صرف نسبة (</w:t>
      </w:r>
      <w:r w:rsidR="006612F3">
        <w:rPr>
          <w:rFonts w:ascii="Arial" w:eastAsia="Times New Roman" w:hAnsi="Arial" w:cs="PT Bold Heading" w:hint="cs"/>
          <w:sz w:val="24"/>
          <w:szCs w:val="24"/>
          <w:rtl/>
          <w:lang w:bidi="ar-EG"/>
        </w:rPr>
        <w:t>25</w:t>
      </w:r>
      <w:r>
        <w:rPr>
          <w:rFonts w:ascii="Arial" w:eastAsia="Times New Roman" w:hAnsi="Arial" w:cs="PT Bold Heading" w:hint="cs"/>
          <w:sz w:val="24"/>
          <w:szCs w:val="24"/>
          <w:rtl/>
          <w:lang w:bidi="ar-EG"/>
        </w:rPr>
        <w:t xml:space="preserve">%) المتبقية وذلك بعد </w:t>
      </w:r>
      <w:r w:rsidR="006612F3">
        <w:rPr>
          <w:rFonts w:ascii="Arial" w:eastAsia="Times New Roman" w:hAnsi="Arial" w:cs="PT Bold Heading" w:hint="cs"/>
          <w:sz w:val="24"/>
          <w:szCs w:val="24"/>
          <w:rtl/>
          <w:lang w:bidi="ar-EG"/>
        </w:rPr>
        <w:t xml:space="preserve">الانتهاء من الأعمال </w:t>
      </w:r>
      <w:r w:rsidR="009354EC">
        <w:rPr>
          <w:rFonts w:ascii="Arial" w:eastAsia="Times New Roman" w:hAnsi="Arial" w:cs="PT Bold Heading" w:hint="cs"/>
          <w:sz w:val="24"/>
          <w:szCs w:val="24"/>
          <w:rtl/>
          <w:lang w:bidi="ar-EG"/>
        </w:rPr>
        <w:t>وبعد إجراء التجارب</w:t>
      </w:r>
      <w:r>
        <w:rPr>
          <w:rFonts w:ascii="Arial" w:eastAsia="Times New Roman" w:hAnsi="Arial" w:cs="PT Bold Heading" w:hint="cs"/>
          <w:sz w:val="24"/>
          <w:szCs w:val="24"/>
          <w:rtl/>
          <w:lang w:bidi="ar-EG"/>
        </w:rPr>
        <w:t xml:space="preserve"> والتشغيل</w:t>
      </w:r>
      <w:r w:rsidR="006612F3">
        <w:rPr>
          <w:rFonts w:ascii="Arial" w:eastAsia="Times New Roman" w:hAnsi="Arial" w:cs="PT Bold Heading" w:hint="cs"/>
          <w:sz w:val="24"/>
          <w:szCs w:val="24"/>
          <w:rtl/>
          <w:lang w:bidi="ar-EG"/>
        </w:rPr>
        <w:t xml:space="preserve"> للماكينات</w:t>
      </w:r>
      <w:r w:rsidR="009354EC">
        <w:rPr>
          <w:rFonts w:ascii="Arial" w:eastAsia="Times New Roman" w:hAnsi="Arial" w:cs="PT Bold Heading" w:hint="cs"/>
          <w:sz w:val="24"/>
          <w:szCs w:val="24"/>
          <w:rtl/>
          <w:lang w:bidi="ar-EG"/>
        </w:rPr>
        <w:t xml:space="preserve"> واستلام الأعمال ابتدائياً </w:t>
      </w:r>
      <w:r>
        <w:rPr>
          <w:rFonts w:ascii="Arial" w:eastAsia="Times New Roman" w:hAnsi="Arial" w:cs="PT Bold Heading" w:hint="cs"/>
          <w:sz w:val="24"/>
          <w:szCs w:val="24"/>
          <w:rtl/>
          <w:lang w:bidi="ar-EG"/>
        </w:rPr>
        <w:t>بموجب محضر استلام ابتدائي معتمد من السلطة المختصة.</w:t>
      </w:r>
    </w:p>
    <w:p w:rsidR="00B674FC" w:rsidRPr="00B674FC" w:rsidRDefault="00B674FC" w:rsidP="00B674FC">
      <w:pPr>
        <w:pStyle w:val="a3"/>
        <w:bidi/>
        <w:spacing w:after="0" w:line="276" w:lineRule="auto"/>
        <w:ind w:left="360"/>
        <w:jc w:val="both"/>
        <w:rPr>
          <w:rFonts w:ascii="Arial" w:eastAsia="Times New Roman" w:hAnsi="Arial" w:cs="PT Bold Heading"/>
          <w:sz w:val="24"/>
          <w:szCs w:val="24"/>
          <w:lang w:bidi="ar-EG"/>
        </w:rPr>
      </w:pP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الحادية عشر:</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p>
    <w:p w:rsidR="000C4A20" w:rsidRDefault="000C4A20" w:rsidP="00A07EAD">
      <w:pPr>
        <w:bidi/>
        <w:spacing w:after="0" w:line="288" w:lineRule="auto"/>
        <w:ind w:left="-57"/>
        <w:jc w:val="high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يكون للهيئة الحق</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مراجعة الأسعار المقدمة سواء من حيث مفرداتها أو مجموعها وإجراء التصحيحات المادية إذا اقتضى الأمر ذلك ويعول على السعر المبين بالحروف ولا يعتد بالعطاء المبنى على خفض نسبة مئوية عن </w:t>
      </w:r>
      <w:r w:rsidRPr="000C4A20">
        <w:rPr>
          <w:rFonts w:ascii="Arial" w:eastAsia="Times New Roman" w:hAnsi="Arial" w:cs="PT Bold Heading" w:hint="cs"/>
          <w:sz w:val="24"/>
          <w:szCs w:val="24"/>
          <w:rtl/>
          <w:lang w:bidi="ar-EG"/>
        </w:rPr>
        <w:t>أ</w:t>
      </w:r>
      <w:r w:rsidRPr="000C4A20">
        <w:rPr>
          <w:rFonts w:ascii="Arial" w:eastAsia="Times New Roman" w:hAnsi="Arial" w:cs="PT Bold Heading"/>
          <w:sz w:val="24"/>
          <w:szCs w:val="24"/>
          <w:rtl/>
          <w:lang w:bidi="ar-EG"/>
        </w:rPr>
        <w:t xml:space="preserve">قل عطاء يقدم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المناقصة.</w:t>
      </w:r>
    </w:p>
    <w:p w:rsidR="00D8694B" w:rsidRDefault="00D8694B" w:rsidP="00D8694B">
      <w:pPr>
        <w:bidi/>
        <w:spacing w:after="0" w:line="288" w:lineRule="auto"/>
        <w:ind w:left="-57"/>
        <w:jc w:val="highKashida"/>
        <w:rPr>
          <w:rFonts w:ascii="Arial" w:eastAsia="Times New Roman" w:hAnsi="Arial" w:cs="PT Bold Heading"/>
          <w:sz w:val="24"/>
          <w:szCs w:val="24"/>
          <w:rtl/>
          <w:lang w:bidi="ar-EG"/>
        </w:rPr>
      </w:pPr>
    </w:p>
    <w:p w:rsidR="00D837A5" w:rsidRPr="00D837A5" w:rsidRDefault="00D837A5" w:rsidP="00D837A5">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D837A5">
        <w:rPr>
          <w:rFonts w:ascii="Times New Roman" w:eastAsia="Calibri" w:hAnsi="Times New Roman" w:cs="PT Bold Heading" w:hint="cs"/>
          <w:sz w:val="28"/>
          <w:szCs w:val="28"/>
          <w:u w:val="single"/>
          <w:shd w:val="clear" w:color="auto" w:fill="BFBFBF" w:themeFill="background1" w:themeFillShade="BF"/>
          <w:rtl/>
          <w:lang w:bidi="ar-EG"/>
        </w:rPr>
        <w:t>المادة الثانية عشر:</w:t>
      </w:r>
      <w:r w:rsidRPr="00D837A5">
        <w:rPr>
          <w:rFonts w:ascii="Times New Roman" w:eastAsia="Calibri" w:hAnsi="Times New Roman" w:cs="PT Bold Heading"/>
          <w:sz w:val="28"/>
          <w:szCs w:val="28"/>
          <w:u w:val="single"/>
          <w:shd w:val="clear" w:color="auto" w:fill="BFBFBF" w:themeFill="background1" w:themeFillShade="BF"/>
          <w:rtl/>
          <w:lang w:bidi="ar-EG"/>
        </w:rPr>
        <w:t xml:space="preserve"> </w:t>
      </w:r>
      <w:r w:rsidRPr="00D837A5">
        <w:rPr>
          <w:rFonts w:ascii="Times New Roman" w:eastAsia="Calibri" w:hAnsi="Times New Roman" w:cs="PT Bold Heading" w:hint="cs"/>
          <w:sz w:val="28"/>
          <w:szCs w:val="28"/>
          <w:u w:val="single"/>
          <w:shd w:val="clear" w:color="auto" w:fill="BFBFBF" w:themeFill="background1" w:themeFillShade="BF"/>
          <w:rtl/>
          <w:lang w:bidi="ar-EG"/>
        </w:rPr>
        <w:t>(</w:t>
      </w:r>
      <w:r w:rsidRPr="00D837A5">
        <w:rPr>
          <w:rFonts w:ascii="Times New Roman" w:eastAsia="Calibri" w:hAnsi="Times New Roman" w:cs="PT Bold Heading"/>
          <w:sz w:val="28"/>
          <w:szCs w:val="28"/>
          <w:u w:val="single"/>
          <w:shd w:val="clear" w:color="auto" w:fill="BFBFBF" w:themeFill="background1" w:themeFillShade="BF"/>
          <w:rtl/>
          <w:lang w:bidi="ar-EG"/>
        </w:rPr>
        <w:t>الت</w:t>
      </w:r>
      <w:r w:rsidRPr="00D837A5">
        <w:rPr>
          <w:rFonts w:ascii="Times New Roman" w:eastAsia="Calibri" w:hAnsi="Times New Roman" w:cs="PT Bold Heading" w:hint="cs"/>
          <w:sz w:val="28"/>
          <w:szCs w:val="28"/>
          <w:u w:val="single"/>
          <w:shd w:val="clear" w:color="auto" w:fill="BFBFBF" w:themeFill="background1" w:themeFillShade="BF"/>
          <w:rtl/>
          <w:lang w:bidi="ar-EG"/>
        </w:rPr>
        <w:t>أ</w:t>
      </w:r>
      <w:r w:rsidRPr="00D837A5">
        <w:rPr>
          <w:rFonts w:ascii="Times New Roman" w:eastAsia="Calibri" w:hAnsi="Times New Roman" w:cs="PT Bold Heading"/>
          <w:sz w:val="28"/>
          <w:szCs w:val="28"/>
          <w:u w:val="single"/>
          <w:shd w:val="clear" w:color="auto" w:fill="BFBFBF" w:themeFill="background1" w:themeFillShade="BF"/>
          <w:rtl/>
          <w:lang w:bidi="ar-EG"/>
        </w:rPr>
        <w:t>مين ضد المخاطر</w:t>
      </w:r>
      <w:r w:rsidRPr="00D837A5">
        <w:rPr>
          <w:rFonts w:ascii="Times New Roman" w:eastAsia="Calibri" w:hAnsi="Times New Roman" w:cs="PT Bold Heading" w:hint="cs"/>
          <w:sz w:val="28"/>
          <w:szCs w:val="28"/>
          <w:u w:val="single"/>
          <w:shd w:val="clear" w:color="auto" w:fill="BFBFBF" w:themeFill="background1" w:themeFillShade="BF"/>
          <w:rtl/>
          <w:lang w:bidi="ar-EG"/>
        </w:rPr>
        <w:t>)</w:t>
      </w:r>
    </w:p>
    <w:p w:rsidR="00D837A5" w:rsidRPr="000C4A20" w:rsidRDefault="00D837A5" w:rsidP="005A11FE">
      <w:pPr>
        <w:bidi/>
        <w:spacing w:after="0" w:line="276" w:lineRule="auto"/>
        <w:ind w:left="-57"/>
        <w:contextualSpacing/>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المقاول ملزم </w:t>
      </w:r>
      <w:r w:rsidR="005A11FE">
        <w:rPr>
          <w:rFonts w:ascii="Arial" w:eastAsia="Times New Roman" w:hAnsi="Arial" w:cs="PT Bold Heading" w:hint="cs"/>
          <w:sz w:val="24"/>
          <w:szCs w:val="24"/>
          <w:rtl/>
          <w:lang w:bidi="ar-EG"/>
        </w:rPr>
        <w:t>عند بدا تنفيذ الاعمال</w:t>
      </w:r>
      <w:r w:rsidRPr="000C4A20">
        <w:rPr>
          <w:rFonts w:ascii="Arial" w:eastAsia="Times New Roman" w:hAnsi="Arial" w:cs="PT Bold Heading"/>
          <w:sz w:val="24"/>
          <w:szCs w:val="24"/>
          <w:rtl/>
          <w:lang w:bidi="ar-EG"/>
        </w:rPr>
        <w:t xml:space="preserve"> بالقيام على حسابه الخاص بالتأمين على الأعمال موضوع العقد بما يعادل قيمة العقد ضد الإخطار </w:t>
      </w:r>
      <w:r w:rsidRPr="000C4A20">
        <w:rPr>
          <w:rFonts w:ascii="Arial" w:eastAsia="Times New Roman" w:hAnsi="Arial" w:cs="PT Bold Heading" w:hint="cs"/>
          <w:sz w:val="24"/>
          <w:szCs w:val="24"/>
          <w:rtl/>
          <w:lang w:bidi="ar-EG"/>
        </w:rPr>
        <w:t>التالية:</w:t>
      </w:r>
    </w:p>
    <w:p w:rsidR="00D837A5" w:rsidRPr="006439A0" w:rsidRDefault="00D837A5" w:rsidP="00D837A5">
      <w:pPr>
        <w:numPr>
          <w:ilvl w:val="0"/>
          <w:numId w:val="7"/>
        </w:numPr>
        <w:bidi/>
        <w:spacing w:after="0" w:line="240" w:lineRule="auto"/>
        <w:ind w:left="283" w:hanging="142"/>
        <w:contextualSpacing/>
        <w:rPr>
          <w:rFonts w:ascii="Arial" w:eastAsia="Times New Roman" w:hAnsi="Arial" w:cs="PT Bold Heading"/>
          <w:lang w:bidi="ar-EG"/>
        </w:rPr>
      </w:pPr>
      <w:r w:rsidRPr="006439A0">
        <w:rPr>
          <w:rFonts w:ascii="Arial" w:eastAsia="Times New Roman" w:hAnsi="Arial" w:cs="PT Bold Heading"/>
          <w:rtl/>
          <w:lang w:bidi="ar-EG"/>
        </w:rPr>
        <w:t>الحريق</w:t>
      </w:r>
      <w:r w:rsidRPr="006439A0">
        <w:rPr>
          <w:rFonts w:ascii="Arial" w:eastAsia="Times New Roman" w:hAnsi="Arial" w:cs="PT Bold Heading" w:hint="cs"/>
          <w:rtl/>
          <w:lang w:bidi="ar-EG"/>
        </w:rPr>
        <w:t>.</w:t>
      </w:r>
      <w:r w:rsidRPr="006439A0">
        <w:rPr>
          <w:rFonts w:ascii="Arial" w:eastAsia="Times New Roman" w:hAnsi="Arial" w:cs="PT Bold Heading"/>
          <w:rtl/>
          <w:lang w:bidi="ar-EG"/>
        </w:rPr>
        <w:t xml:space="preserve"> </w:t>
      </w:r>
    </w:p>
    <w:p w:rsidR="00D837A5" w:rsidRPr="006439A0" w:rsidRDefault="00D837A5" w:rsidP="00D837A5">
      <w:pPr>
        <w:numPr>
          <w:ilvl w:val="0"/>
          <w:numId w:val="7"/>
        </w:numPr>
        <w:bidi/>
        <w:spacing w:after="0" w:line="240" w:lineRule="auto"/>
        <w:ind w:left="283" w:hanging="142"/>
        <w:contextualSpacing/>
        <w:rPr>
          <w:rFonts w:ascii="Arial" w:eastAsia="Times New Roman" w:hAnsi="Arial" w:cs="PT Bold Heading"/>
          <w:lang w:bidi="ar-EG"/>
        </w:rPr>
      </w:pPr>
      <w:r w:rsidRPr="006439A0">
        <w:rPr>
          <w:rFonts w:ascii="Arial" w:eastAsia="Times New Roman" w:hAnsi="Arial" w:cs="PT Bold Heading"/>
          <w:rtl/>
          <w:lang w:bidi="ar-EG"/>
        </w:rPr>
        <w:t>السرقة</w:t>
      </w:r>
      <w:r w:rsidRPr="006439A0">
        <w:rPr>
          <w:rFonts w:ascii="Arial" w:eastAsia="Times New Roman" w:hAnsi="Arial" w:cs="PT Bold Heading" w:hint="cs"/>
          <w:rtl/>
          <w:lang w:bidi="ar-EG"/>
        </w:rPr>
        <w:t>.</w:t>
      </w:r>
      <w:r w:rsidRPr="006439A0">
        <w:rPr>
          <w:rFonts w:ascii="Arial" w:eastAsia="Times New Roman" w:hAnsi="Arial" w:cs="PT Bold Heading"/>
          <w:rtl/>
          <w:lang w:bidi="ar-EG"/>
        </w:rPr>
        <w:t xml:space="preserve"> </w:t>
      </w:r>
    </w:p>
    <w:p w:rsidR="00D837A5" w:rsidRPr="006439A0" w:rsidRDefault="00D837A5" w:rsidP="00D837A5">
      <w:pPr>
        <w:numPr>
          <w:ilvl w:val="0"/>
          <w:numId w:val="7"/>
        </w:numPr>
        <w:bidi/>
        <w:spacing w:after="0" w:line="240" w:lineRule="auto"/>
        <w:ind w:left="283" w:hanging="142"/>
        <w:contextualSpacing/>
        <w:jc w:val="both"/>
        <w:rPr>
          <w:rFonts w:ascii="Arial" w:eastAsia="Times New Roman" w:hAnsi="Arial" w:cs="PT Bold Heading"/>
          <w:lang w:bidi="ar-EG"/>
        </w:rPr>
      </w:pPr>
      <w:r w:rsidRPr="006439A0">
        <w:rPr>
          <w:rFonts w:ascii="Arial" w:eastAsia="Times New Roman" w:hAnsi="Arial" w:cs="PT Bold Heading"/>
          <w:rtl/>
          <w:lang w:bidi="ar-EG"/>
        </w:rPr>
        <w:t xml:space="preserve">التصدع الكلى أو </w:t>
      </w:r>
      <w:r w:rsidRPr="006439A0">
        <w:rPr>
          <w:rFonts w:ascii="Arial" w:eastAsia="Times New Roman" w:hAnsi="Arial" w:cs="PT Bold Heading" w:hint="cs"/>
          <w:rtl/>
          <w:lang w:bidi="ar-EG"/>
        </w:rPr>
        <w:t>الجزئي</w:t>
      </w:r>
      <w:r w:rsidRPr="006439A0">
        <w:rPr>
          <w:rFonts w:ascii="Arial" w:eastAsia="Times New Roman" w:hAnsi="Arial" w:cs="PT Bold Heading"/>
          <w:rtl/>
          <w:lang w:bidi="ar-EG"/>
        </w:rPr>
        <w:t xml:space="preserve"> أو العيوب التي تهدد سلامه الأعمال سواء كانت نتيجة خطأ </w:t>
      </w:r>
      <w:r w:rsidRPr="006439A0">
        <w:rPr>
          <w:rFonts w:ascii="Arial" w:eastAsia="Times New Roman" w:hAnsi="Arial" w:cs="PT Bold Heading" w:hint="cs"/>
          <w:rtl/>
          <w:lang w:bidi="ar-EG"/>
        </w:rPr>
        <w:t>في</w:t>
      </w:r>
      <w:r w:rsidRPr="006439A0">
        <w:rPr>
          <w:rFonts w:ascii="Arial" w:eastAsia="Times New Roman" w:hAnsi="Arial" w:cs="PT Bold Heading"/>
          <w:rtl/>
          <w:lang w:bidi="ar-EG"/>
        </w:rPr>
        <w:t xml:space="preserve"> التصميم أو </w:t>
      </w:r>
      <w:r w:rsidRPr="006439A0">
        <w:rPr>
          <w:rFonts w:ascii="Arial" w:eastAsia="Times New Roman" w:hAnsi="Arial" w:cs="PT Bold Heading" w:hint="cs"/>
          <w:rtl/>
          <w:lang w:bidi="ar-EG"/>
        </w:rPr>
        <w:t>في</w:t>
      </w:r>
      <w:r w:rsidRPr="006439A0">
        <w:rPr>
          <w:rFonts w:ascii="Arial" w:eastAsia="Times New Roman" w:hAnsi="Arial" w:cs="PT Bold Heading"/>
          <w:rtl/>
          <w:lang w:bidi="ar-EG"/>
        </w:rPr>
        <w:t xml:space="preserve"> التنفيذ</w:t>
      </w:r>
      <w:r w:rsidRPr="006439A0">
        <w:rPr>
          <w:rFonts w:ascii="Arial" w:eastAsia="Times New Roman" w:hAnsi="Arial" w:cs="PT Bold Heading" w:hint="cs"/>
          <w:rtl/>
          <w:lang w:bidi="ar-EG"/>
        </w:rPr>
        <w:t>.</w:t>
      </w:r>
      <w:r w:rsidRPr="006439A0">
        <w:rPr>
          <w:rFonts w:ascii="Arial" w:eastAsia="Times New Roman" w:hAnsi="Arial" w:cs="PT Bold Heading"/>
          <w:rtl/>
          <w:lang w:bidi="ar-EG"/>
        </w:rPr>
        <w:t xml:space="preserve"> </w:t>
      </w:r>
    </w:p>
    <w:p w:rsidR="00D837A5" w:rsidRPr="006439A0" w:rsidRDefault="00D837A5" w:rsidP="00D837A5">
      <w:pPr>
        <w:numPr>
          <w:ilvl w:val="0"/>
          <w:numId w:val="7"/>
        </w:numPr>
        <w:bidi/>
        <w:spacing w:after="0" w:line="240" w:lineRule="auto"/>
        <w:ind w:left="283" w:hanging="142"/>
        <w:contextualSpacing/>
        <w:rPr>
          <w:rFonts w:ascii="Arial" w:eastAsia="Times New Roman" w:hAnsi="Arial" w:cs="PT Bold Heading"/>
          <w:lang w:bidi="ar-EG"/>
        </w:rPr>
      </w:pPr>
      <w:r w:rsidRPr="006439A0">
        <w:rPr>
          <w:rFonts w:ascii="Arial" w:eastAsia="Times New Roman" w:hAnsi="Arial" w:cs="PT Bold Heading"/>
          <w:rtl/>
          <w:lang w:bidi="ar-EG"/>
        </w:rPr>
        <w:t>المسئولية المدنية قبل الغير عن الأضرار للأشخاص أو الممتلكات</w:t>
      </w:r>
      <w:r w:rsidRPr="006439A0">
        <w:rPr>
          <w:rFonts w:ascii="Arial" w:eastAsia="Times New Roman" w:hAnsi="Arial" w:cs="PT Bold Heading" w:hint="cs"/>
          <w:rtl/>
          <w:lang w:bidi="ar-EG"/>
        </w:rPr>
        <w:t>.</w:t>
      </w:r>
      <w:r w:rsidRPr="006439A0">
        <w:rPr>
          <w:rFonts w:ascii="Arial" w:eastAsia="Times New Roman" w:hAnsi="Arial" w:cs="PT Bold Heading"/>
          <w:rtl/>
          <w:lang w:bidi="ar-EG"/>
        </w:rPr>
        <w:t xml:space="preserve"> </w:t>
      </w:r>
    </w:p>
    <w:p w:rsidR="00D837A5" w:rsidRDefault="00D837A5" w:rsidP="00D837A5">
      <w:pPr>
        <w:bidi/>
        <w:spacing w:after="0" w:line="288" w:lineRule="auto"/>
        <w:ind w:left="-1"/>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وتغطى وثيقة التامين المسئولية المدنية للمالك والمهندسين والمقاولين عن الأضرار التي تلحق بال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أو الغير خلال فترة التنفيذ وفترة الضمان المنصوص عليها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المادة (651) من القانون المدني لصالح ال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كما يشترط أن تظل وثيقة التأمين سارية المفعول طوال فترة التنفيذ بالإضافة إلى فتر</w:t>
      </w:r>
      <w:r w:rsidRPr="000C4A20">
        <w:rPr>
          <w:rFonts w:ascii="Arial" w:eastAsia="Times New Roman" w:hAnsi="Arial" w:cs="PT Bold Heading" w:hint="cs"/>
          <w:sz w:val="24"/>
          <w:szCs w:val="24"/>
          <w:rtl/>
          <w:lang w:bidi="ar-EG"/>
        </w:rPr>
        <w:t>ة</w:t>
      </w:r>
      <w:r w:rsidRPr="000C4A20">
        <w:rPr>
          <w:rFonts w:ascii="Arial" w:eastAsia="Times New Roman" w:hAnsi="Arial" w:cs="PT Bold Heading"/>
          <w:sz w:val="24"/>
          <w:szCs w:val="24"/>
          <w:rtl/>
          <w:lang w:bidi="ar-EG"/>
        </w:rPr>
        <w:t xml:space="preserve"> الضمان </w:t>
      </w:r>
      <w:r w:rsidRPr="000C4A20">
        <w:rPr>
          <w:rFonts w:ascii="Arial" w:eastAsia="Times New Roman" w:hAnsi="Arial" w:cs="PT Bold Heading" w:hint="cs"/>
          <w:sz w:val="24"/>
          <w:szCs w:val="24"/>
          <w:rtl/>
          <w:lang w:bidi="ar-EG"/>
        </w:rPr>
        <w:t>المنصوص عليها</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المادة (651) من القانون </w:t>
      </w:r>
      <w:r w:rsidRPr="000C4A20">
        <w:rPr>
          <w:rFonts w:ascii="Arial" w:eastAsia="Times New Roman" w:hAnsi="Arial" w:cs="PT Bold Heading" w:hint="cs"/>
          <w:sz w:val="24"/>
          <w:szCs w:val="24"/>
          <w:rtl/>
          <w:lang w:bidi="ar-EG"/>
        </w:rPr>
        <w:t>المدني، وعلى</w:t>
      </w:r>
      <w:r w:rsidRPr="000C4A20">
        <w:rPr>
          <w:rFonts w:ascii="Arial" w:eastAsia="Times New Roman" w:hAnsi="Arial" w:cs="PT Bold Heading"/>
          <w:sz w:val="24"/>
          <w:szCs w:val="24"/>
          <w:rtl/>
          <w:lang w:bidi="ar-EG"/>
        </w:rPr>
        <w:t xml:space="preserve"> المقاول تقديم هذه الوثائق لل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و</w:t>
      </w:r>
      <w:r w:rsidRPr="000C4A20">
        <w:rPr>
          <w:rFonts w:ascii="Arial" w:eastAsia="Times New Roman" w:hAnsi="Arial" w:cs="PT Bold Heading" w:hint="cs"/>
          <w:sz w:val="24"/>
          <w:szCs w:val="24"/>
          <w:rtl/>
          <w:lang w:bidi="ar-EG"/>
        </w:rPr>
        <w:t>للهيئة</w:t>
      </w:r>
      <w:r w:rsidRPr="000C4A20">
        <w:rPr>
          <w:rFonts w:ascii="Arial" w:eastAsia="Times New Roman" w:hAnsi="Arial" w:cs="PT Bold Heading"/>
          <w:sz w:val="24"/>
          <w:szCs w:val="24"/>
          <w:rtl/>
          <w:lang w:bidi="ar-EG"/>
        </w:rPr>
        <w:t xml:space="preserve"> الحق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سداد المطلوب لشركة التأمين خصما من مستحقات المقاول لديه أو لدى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جهة أخرى عند طلبه</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D837A5" w:rsidRDefault="00D837A5" w:rsidP="00D837A5">
      <w:pPr>
        <w:bidi/>
        <w:spacing w:after="0" w:line="288" w:lineRule="auto"/>
        <w:ind w:left="-57"/>
        <w:jc w:val="highKashida"/>
        <w:rPr>
          <w:rFonts w:ascii="Arial" w:eastAsia="Times New Roman" w:hAnsi="Arial" w:cs="PT Bold Heading"/>
          <w:sz w:val="24"/>
          <w:szCs w:val="24"/>
          <w:rtl/>
          <w:lang w:bidi="ar-EG"/>
        </w:rPr>
      </w:pPr>
    </w:p>
    <w:p w:rsidR="000C4A20"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الثالثة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عشر (التأخير في التنفيذ)</w:t>
      </w:r>
    </w:p>
    <w:p w:rsidR="000C4A20" w:rsidRPr="000C4A20" w:rsidRDefault="000C4A20" w:rsidP="00731E38">
      <w:pPr>
        <w:numPr>
          <w:ilvl w:val="0"/>
          <w:numId w:val="8"/>
        </w:numPr>
        <w:bidi/>
        <w:spacing w:after="0" w:line="288" w:lineRule="auto"/>
        <w:ind w:left="4" w:hanging="284"/>
        <w:contextualSpacing/>
        <w:jc w:val="medium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يلتزم المتعاقد بإنهاء الأعمال موضوع التعاقد بحيث تكون صالحة تماما للتسليم المؤقت في المواعيد المحددة </w:t>
      </w:r>
      <w:r w:rsidRPr="000C4A20">
        <w:rPr>
          <w:rFonts w:ascii="Times New Roman" w:eastAsia="Times New Roman" w:hAnsi="Times New Roman" w:cs="Times New Roman" w:hint="cs"/>
          <w:sz w:val="24"/>
          <w:szCs w:val="24"/>
          <w:rtl/>
          <w:lang w:bidi="ar-EG"/>
        </w:rPr>
        <w:t>–</w:t>
      </w:r>
      <w:r w:rsidRPr="000C4A20">
        <w:rPr>
          <w:rFonts w:ascii="Arial" w:eastAsia="Times New Roman" w:hAnsi="Arial" w:cs="PT Bold Heading" w:hint="cs"/>
          <w:sz w:val="24"/>
          <w:szCs w:val="24"/>
          <w:rtl/>
          <w:lang w:bidi="ar-EG"/>
        </w:rPr>
        <w:t xml:space="preserve"> فإذا تأخر لأسباب خارجة عن إرادته جاز للجهة </w:t>
      </w:r>
      <w:r w:rsidR="00DF7897" w:rsidRPr="000C4A20">
        <w:rPr>
          <w:rFonts w:ascii="Arial" w:eastAsia="Times New Roman" w:hAnsi="Arial" w:cs="PT Bold Heading" w:hint="cs"/>
          <w:sz w:val="24"/>
          <w:szCs w:val="24"/>
          <w:rtl/>
          <w:lang w:bidi="ar-EG"/>
        </w:rPr>
        <w:t>الإدارية</w:t>
      </w:r>
      <w:r w:rsidRPr="000C4A20">
        <w:rPr>
          <w:rFonts w:ascii="Arial" w:eastAsia="Times New Roman" w:hAnsi="Arial" w:cs="PT Bold Heading" w:hint="cs"/>
          <w:sz w:val="24"/>
          <w:szCs w:val="24"/>
          <w:rtl/>
          <w:lang w:bidi="ar-EG"/>
        </w:rPr>
        <w:t xml:space="preserve"> إذا اقتضت المصلحة العامة ذلك منحه مهلة إضافية لإتمام التنفيذ دون تحصيل مقابل تأخير وفى حالة تأخره لأسباب راجعة إليه </w:t>
      </w:r>
      <w:r w:rsidR="00731E38">
        <w:rPr>
          <w:rFonts w:ascii="Arial" w:eastAsia="Times New Roman" w:hAnsi="Arial" w:cs="PT Bold Heading" w:hint="cs"/>
          <w:sz w:val="24"/>
          <w:szCs w:val="24"/>
          <w:rtl/>
          <w:lang w:bidi="ar-EG"/>
        </w:rPr>
        <w:t>فيحصل منه</w:t>
      </w:r>
      <w:r w:rsidRPr="000C4A20">
        <w:rPr>
          <w:rFonts w:ascii="Arial" w:eastAsia="Times New Roman" w:hAnsi="Arial" w:cs="PT Bold Heading" w:hint="cs"/>
          <w:sz w:val="24"/>
          <w:szCs w:val="24"/>
          <w:rtl/>
          <w:lang w:bidi="ar-EG"/>
        </w:rPr>
        <w:t xml:space="preserve"> مقابل </w:t>
      </w:r>
      <w:r w:rsidR="00731E38">
        <w:rPr>
          <w:rFonts w:ascii="Arial" w:eastAsia="Times New Roman" w:hAnsi="Arial" w:cs="PT Bold Heading" w:hint="cs"/>
          <w:sz w:val="24"/>
          <w:szCs w:val="24"/>
          <w:rtl/>
          <w:lang w:bidi="ar-EG"/>
        </w:rPr>
        <w:t>للتأخير</w:t>
      </w:r>
      <w:r w:rsidRPr="000C4A20">
        <w:rPr>
          <w:rFonts w:ascii="Arial" w:eastAsia="Times New Roman" w:hAnsi="Arial" w:cs="PT Bold Heading" w:hint="cs"/>
          <w:sz w:val="24"/>
          <w:szCs w:val="24"/>
          <w:rtl/>
          <w:lang w:bidi="ar-EG"/>
        </w:rPr>
        <w:t xml:space="preserve"> ويحسب من بداية المهلة وفقا للاتي: </w:t>
      </w:r>
      <w:r w:rsidRPr="000C4A20">
        <w:rPr>
          <w:rFonts w:ascii="Arial" w:eastAsia="Times New Roman" w:hAnsi="Arial" w:cs="PT Bold Heading"/>
          <w:sz w:val="24"/>
          <w:szCs w:val="24"/>
          <w:rtl/>
          <w:lang w:bidi="ar-EG"/>
        </w:rPr>
        <w:t>-</w:t>
      </w:r>
    </w:p>
    <w:p w:rsidR="000B4380" w:rsidRPr="000B4380" w:rsidRDefault="000C4A20" w:rsidP="000B4380">
      <w:pPr>
        <w:numPr>
          <w:ilvl w:val="0"/>
          <w:numId w:val="30"/>
        </w:numPr>
        <w:bidi/>
        <w:spacing w:after="0" w:line="288" w:lineRule="auto"/>
        <w:contextualSpacing/>
        <w:jc w:val="both"/>
        <w:rPr>
          <w:rFonts w:ascii="Arial" w:eastAsia="Times New Roman" w:hAnsi="Arial" w:cs="PT Bold Heading"/>
          <w:sz w:val="24"/>
          <w:szCs w:val="24"/>
          <w:lang w:bidi="ar-EG"/>
        </w:rPr>
      </w:pPr>
      <w:r w:rsidRPr="000B4380">
        <w:rPr>
          <w:rFonts w:ascii="Arial" w:eastAsia="Times New Roman" w:hAnsi="Arial" w:cs="PT Bold Heading" w:hint="cs"/>
          <w:sz w:val="24"/>
          <w:szCs w:val="24"/>
          <w:rtl/>
          <w:lang w:bidi="ar-EG"/>
        </w:rPr>
        <w:t xml:space="preserve">إذا لم تجاوز مدة التأخير نسبة (1%) من المدة الكلية للتنفيذ يحصل مقابل تأخير بنسبة (1%) من قيمة </w:t>
      </w:r>
      <w:r w:rsidR="00DF7897" w:rsidRPr="000B4380">
        <w:rPr>
          <w:rFonts w:ascii="Arial" w:eastAsia="Times New Roman" w:hAnsi="Arial" w:cs="PT Bold Heading" w:hint="cs"/>
          <w:sz w:val="24"/>
          <w:szCs w:val="24"/>
          <w:rtl/>
          <w:lang w:bidi="ar-EG"/>
        </w:rPr>
        <w:t>الأعمال</w:t>
      </w:r>
      <w:r w:rsidR="00AB72E3" w:rsidRPr="000B4380">
        <w:rPr>
          <w:rFonts w:ascii="Arial" w:eastAsia="Times New Roman" w:hAnsi="Arial" w:cs="PT Bold Heading" w:hint="cs"/>
          <w:sz w:val="24"/>
          <w:szCs w:val="24"/>
          <w:rtl/>
          <w:lang w:bidi="ar-EG"/>
        </w:rPr>
        <w:t xml:space="preserve"> أو الختامي أو من قيمة</w:t>
      </w:r>
      <w:r w:rsidRPr="000B4380">
        <w:rPr>
          <w:rFonts w:ascii="Arial" w:eastAsia="Times New Roman" w:hAnsi="Arial" w:cs="PT Bold Heading" w:hint="cs"/>
          <w:sz w:val="24"/>
          <w:szCs w:val="24"/>
          <w:rtl/>
          <w:lang w:bidi="ar-EG"/>
        </w:rPr>
        <w:t xml:space="preserve"> أو الجزء المتأخر بحسب الأحوال</w:t>
      </w:r>
      <w:r w:rsidR="000B4380" w:rsidRPr="000B4380">
        <w:rPr>
          <w:rFonts w:ascii="Arial" w:eastAsia="Times New Roman" w:hAnsi="Arial" w:cs="PT Bold Heading" w:hint="cs"/>
          <w:sz w:val="24"/>
          <w:szCs w:val="24"/>
          <w:rtl/>
          <w:lang w:bidi="ar-EG"/>
        </w:rPr>
        <w:t>.</w:t>
      </w:r>
      <w:r w:rsidRPr="000B4380">
        <w:rPr>
          <w:rFonts w:ascii="Arial" w:eastAsia="Times New Roman" w:hAnsi="Arial" w:cs="PT Bold Heading" w:hint="cs"/>
          <w:sz w:val="24"/>
          <w:szCs w:val="24"/>
          <w:rtl/>
          <w:lang w:bidi="ar-EG"/>
        </w:rPr>
        <w:t xml:space="preserve"> </w:t>
      </w:r>
    </w:p>
    <w:p w:rsidR="000B4380" w:rsidRPr="000B4380" w:rsidRDefault="000B4380" w:rsidP="000B4380">
      <w:pPr>
        <w:numPr>
          <w:ilvl w:val="0"/>
          <w:numId w:val="30"/>
        </w:numPr>
        <w:bidi/>
        <w:spacing w:after="0" w:line="288" w:lineRule="auto"/>
        <w:contextualSpacing/>
        <w:jc w:val="both"/>
        <w:rPr>
          <w:rFonts w:ascii="Arial" w:eastAsia="Times New Roman" w:hAnsi="Arial" w:cs="PT Bold Heading"/>
          <w:sz w:val="24"/>
          <w:szCs w:val="24"/>
          <w:lang w:bidi="ar-EG"/>
        </w:rPr>
      </w:pPr>
      <w:r w:rsidRPr="000B4380">
        <w:rPr>
          <w:rFonts w:ascii="Arial" w:eastAsia="Times New Roman" w:hAnsi="Arial" w:cs="PT Bold Heading" w:hint="cs"/>
          <w:sz w:val="24"/>
          <w:szCs w:val="24"/>
          <w:rtl/>
          <w:lang w:bidi="ar-EG"/>
        </w:rPr>
        <w:t xml:space="preserve">تزاد نسبة تحصيل مقابل التأخير من قيمة الأعمال أو الختامي أو من قيمة الجزء المتأخر بحسب الأحوال بنسبة مدة التأخير ذاتها والى أن تصل إلى (10%) من المدة الكلية للتنفيذ. </w:t>
      </w:r>
    </w:p>
    <w:p w:rsidR="000C4A20" w:rsidRPr="000B4380" w:rsidRDefault="000B4380" w:rsidP="000B4380">
      <w:pPr>
        <w:numPr>
          <w:ilvl w:val="0"/>
          <w:numId w:val="30"/>
        </w:numPr>
        <w:bidi/>
        <w:spacing w:after="0" w:line="288" w:lineRule="auto"/>
        <w:contextualSpacing/>
        <w:jc w:val="both"/>
        <w:rPr>
          <w:rFonts w:ascii="Arial" w:eastAsia="Times New Roman" w:hAnsi="Arial" w:cs="PT Bold Heading"/>
          <w:sz w:val="24"/>
          <w:szCs w:val="24"/>
          <w:lang w:bidi="ar-EG"/>
        </w:rPr>
      </w:pPr>
      <w:r>
        <w:rPr>
          <w:rFonts w:ascii="Arial" w:eastAsia="Times New Roman" w:hAnsi="Arial" w:cs="PT Bold Heading" w:hint="cs"/>
          <w:sz w:val="24"/>
          <w:szCs w:val="24"/>
          <w:rtl/>
          <w:lang w:bidi="ar-EG"/>
        </w:rPr>
        <w:t>إذا جاوزت مدة التأخير نسبة (10%) من المدة الكلية للتنفيذ يحصل مقابل التأخير بنسبة (15%) من قيمة الأعمال أو الختامي أو من قيمة الجزء المتأخر بحسب الأحوال.</w:t>
      </w:r>
    </w:p>
    <w:p w:rsidR="000C4A20" w:rsidRPr="000B4380" w:rsidRDefault="000C4A20" w:rsidP="00F77E78">
      <w:pPr>
        <w:numPr>
          <w:ilvl w:val="0"/>
          <w:numId w:val="8"/>
        </w:numPr>
        <w:bidi/>
        <w:spacing w:after="0" w:line="288" w:lineRule="auto"/>
        <w:ind w:left="4" w:hanging="284"/>
        <w:contextualSpacing/>
        <w:jc w:val="highKashida"/>
        <w:rPr>
          <w:rFonts w:ascii="Arial" w:eastAsia="Times New Roman" w:hAnsi="Arial" w:cs="PT Bold Heading"/>
          <w:sz w:val="24"/>
          <w:szCs w:val="24"/>
          <w:lang w:bidi="ar-EG"/>
        </w:rPr>
      </w:pPr>
      <w:r w:rsidRPr="000B4380">
        <w:rPr>
          <w:rFonts w:ascii="Arial" w:eastAsia="Times New Roman" w:hAnsi="Arial" w:cs="PT Bold Heading" w:hint="cs"/>
          <w:sz w:val="24"/>
          <w:szCs w:val="24"/>
          <w:rtl/>
          <w:lang w:bidi="ar-EG"/>
        </w:rPr>
        <w:t xml:space="preserve">ولا يخل توقيع مقابل التأخير بحق الجهة </w:t>
      </w:r>
      <w:r w:rsidR="00DF7897" w:rsidRPr="000B4380">
        <w:rPr>
          <w:rFonts w:ascii="Arial" w:eastAsia="Times New Roman" w:hAnsi="Arial" w:cs="PT Bold Heading" w:hint="cs"/>
          <w:sz w:val="24"/>
          <w:szCs w:val="24"/>
          <w:rtl/>
          <w:lang w:bidi="ar-EG"/>
        </w:rPr>
        <w:t>الإدارية</w:t>
      </w:r>
      <w:r w:rsidRPr="000B4380">
        <w:rPr>
          <w:rFonts w:ascii="Arial" w:eastAsia="Times New Roman" w:hAnsi="Arial" w:cs="PT Bold Heading" w:hint="cs"/>
          <w:sz w:val="24"/>
          <w:szCs w:val="24"/>
          <w:rtl/>
          <w:lang w:bidi="ar-EG"/>
        </w:rPr>
        <w:t xml:space="preserve"> في الرجوع على المتعاقد بكامل التعويض المستحق عما أصابها من أضرار بسبب التأخير</w:t>
      </w:r>
      <w:r w:rsidR="00DF6BEC" w:rsidRPr="000B4380">
        <w:rPr>
          <w:rFonts w:ascii="Arial" w:eastAsia="Times New Roman" w:hAnsi="Arial" w:cs="PT Bold Heading" w:hint="cs"/>
          <w:sz w:val="24"/>
          <w:szCs w:val="24"/>
          <w:rtl/>
          <w:lang w:bidi="ar-EG"/>
        </w:rPr>
        <w:t>.</w:t>
      </w:r>
      <w:r w:rsidRPr="000B4380">
        <w:rPr>
          <w:rFonts w:ascii="Arial" w:eastAsia="Times New Roman" w:hAnsi="Arial" w:cs="PT Bold Heading" w:hint="cs"/>
          <w:sz w:val="24"/>
          <w:szCs w:val="24"/>
          <w:rtl/>
          <w:lang w:bidi="ar-EG"/>
        </w:rPr>
        <w:t xml:space="preserve"> </w:t>
      </w:r>
      <w:r w:rsidRPr="000B4380">
        <w:rPr>
          <w:rFonts w:ascii="Arial" w:eastAsia="Times New Roman" w:hAnsi="Arial" w:cs="PT Bold Heading"/>
          <w:sz w:val="24"/>
          <w:szCs w:val="24"/>
          <w:rtl/>
          <w:lang w:bidi="ar-EG"/>
        </w:rPr>
        <w:t xml:space="preserve"> </w:t>
      </w:r>
    </w:p>
    <w:p w:rsidR="00DF6BEC" w:rsidRPr="000C4A20" w:rsidRDefault="00DF6BEC" w:rsidP="00DF6BEC">
      <w:pPr>
        <w:bidi/>
        <w:spacing w:after="0" w:line="288" w:lineRule="auto"/>
        <w:ind w:left="4"/>
        <w:contextualSpacing/>
        <w:jc w:val="highKashida"/>
        <w:rPr>
          <w:rFonts w:ascii="Arial" w:eastAsia="Times New Roman" w:hAnsi="Arial" w:cs="PT Bold Heading"/>
          <w:sz w:val="24"/>
          <w:szCs w:val="24"/>
          <w:lang w:bidi="ar-EG"/>
        </w:rPr>
      </w:pPr>
    </w:p>
    <w:p w:rsidR="000C4A20"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الرابعة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عشر:</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 الفسخ الوجوبي للعقد تلقائيا </w:t>
      </w:r>
    </w:p>
    <w:p w:rsidR="000C4A20" w:rsidRPr="000C4A20" w:rsidRDefault="000C4A20" w:rsidP="000C4A20">
      <w:pPr>
        <w:bidi/>
        <w:spacing w:after="0" w:line="276" w:lineRule="auto"/>
        <w:ind w:left="141"/>
        <w:rPr>
          <w:rFonts w:ascii="Times New Roman" w:eastAsia="Times New Roman" w:hAnsi="Times New Roman" w:cs="PT Bold Heading"/>
          <w:sz w:val="24"/>
          <w:szCs w:val="24"/>
          <w:rtl/>
          <w:lang w:bidi="ar-EG"/>
        </w:rPr>
      </w:pPr>
      <w:r w:rsidRPr="000C4A20">
        <w:rPr>
          <w:rFonts w:ascii="Times New Roman" w:eastAsia="Times New Roman" w:hAnsi="Times New Roman" w:cs="PT Bold Heading"/>
          <w:sz w:val="24"/>
          <w:szCs w:val="24"/>
          <w:rtl/>
          <w:lang w:bidi="ar-EG"/>
        </w:rPr>
        <w:t xml:space="preserve">يجب فسخ العقد في الحالات </w:t>
      </w:r>
      <w:r w:rsidRPr="000C4A20">
        <w:rPr>
          <w:rFonts w:ascii="Times New Roman" w:eastAsia="Times New Roman" w:hAnsi="Times New Roman" w:cs="PT Bold Heading" w:hint="cs"/>
          <w:sz w:val="24"/>
          <w:szCs w:val="24"/>
          <w:rtl/>
          <w:lang w:bidi="ar-EG"/>
        </w:rPr>
        <w:t xml:space="preserve">الأتية: </w:t>
      </w:r>
      <w:r w:rsidRPr="000C4A20">
        <w:rPr>
          <w:rFonts w:ascii="Times New Roman" w:eastAsia="Times New Roman" w:hAnsi="Times New Roman" w:cs="PT Bold Heading"/>
          <w:sz w:val="24"/>
          <w:szCs w:val="24"/>
          <w:rtl/>
          <w:lang w:bidi="ar-EG"/>
        </w:rPr>
        <w:t>-</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 xml:space="preserve">إذا تبين أن المتعاقد استعمل بنفسه أو بواسطة غيره الغش أو التلاعب في تعامله مع الهيئة أو في حصوله على العقد </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 xml:space="preserve">إذا تبين وجود تواطؤ أو ممارسات احتيال أو فساد أو احتكار </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إذا أفلس المتعاقد أو أعسر</w:t>
      </w:r>
    </w:p>
    <w:p w:rsidR="000C4A20" w:rsidRDefault="000C4A20" w:rsidP="00E45ECF">
      <w:pPr>
        <w:bidi/>
        <w:spacing w:after="0" w:line="288" w:lineRule="auto"/>
        <w:ind w:left="141"/>
        <w:contextualSpacing/>
        <w:jc w:val="mediumKashida"/>
        <w:rPr>
          <w:rFonts w:ascii="Times New Roman" w:eastAsia="Times New Roman" w:hAnsi="Times New Roman" w:cs="PT Bold Heading"/>
          <w:sz w:val="24"/>
          <w:szCs w:val="24"/>
          <w:rtl/>
          <w:lang w:bidi="ar-EG"/>
        </w:rPr>
      </w:pPr>
      <w:r w:rsidRPr="000C4A20">
        <w:rPr>
          <w:rFonts w:ascii="Times New Roman" w:eastAsia="Times New Roman" w:hAnsi="Times New Roman" w:cs="PT Bold Heading"/>
          <w:sz w:val="24"/>
          <w:szCs w:val="24"/>
          <w:rtl/>
          <w:lang w:bidi="ar-EG"/>
        </w:rPr>
        <w:t xml:space="preserve">ويتم الفسخ في الأحوال المشار اليها تلقائيا ويشطب أسم المتعاقد في الحالتين المنصوص عليهما في البندين </w:t>
      </w:r>
      <w:r w:rsidRPr="000C4A20">
        <w:rPr>
          <w:rFonts w:ascii="Times New Roman" w:eastAsia="Times New Roman" w:hAnsi="Times New Roman" w:cs="PT Bold Heading" w:hint="cs"/>
          <w:sz w:val="24"/>
          <w:szCs w:val="24"/>
          <w:rtl/>
          <w:lang w:bidi="ar-EG"/>
        </w:rPr>
        <w:t>(1</w:t>
      </w:r>
      <w:r w:rsidRPr="000C4A20">
        <w:rPr>
          <w:rFonts w:ascii="Times New Roman" w:eastAsia="Times New Roman" w:hAnsi="Times New Roman" w:cs="PT Bold Heading"/>
          <w:sz w:val="24"/>
          <w:szCs w:val="24"/>
          <w:rtl/>
          <w:lang w:bidi="ar-EG"/>
        </w:rPr>
        <w:t xml:space="preserve">، </w:t>
      </w:r>
      <w:r w:rsidRPr="000C4A20">
        <w:rPr>
          <w:rFonts w:ascii="Times New Roman" w:eastAsia="Times New Roman" w:hAnsi="Times New Roman" w:cs="PT Bold Heading" w:hint="cs"/>
          <w:sz w:val="24"/>
          <w:szCs w:val="24"/>
          <w:rtl/>
          <w:lang w:bidi="ar-EG"/>
        </w:rPr>
        <w:t>2)</w:t>
      </w:r>
      <w:r w:rsidRPr="000C4A20">
        <w:rPr>
          <w:rFonts w:ascii="Times New Roman" w:eastAsia="Times New Roman" w:hAnsi="Times New Roman" w:cs="PT Bold Heading"/>
          <w:sz w:val="24"/>
          <w:szCs w:val="24"/>
          <w:rtl/>
          <w:lang w:bidi="ar-EG"/>
        </w:rPr>
        <w:t xml:space="preserve"> من سجل المتعاملين بعد أخذ رأى إدارة الفتوى المختصة بمجلس الدولة</w:t>
      </w:r>
      <w:r w:rsidR="00E45ECF">
        <w:rPr>
          <w:rFonts w:ascii="Times New Roman" w:eastAsia="Times New Roman" w:hAnsi="Times New Roman" w:cs="PT Bold Heading" w:hint="cs"/>
          <w:sz w:val="24"/>
          <w:szCs w:val="24"/>
          <w:rtl/>
          <w:lang w:bidi="ar-EG"/>
        </w:rPr>
        <w:t>.</w:t>
      </w:r>
    </w:p>
    <w:p w:rsidR="000B4380" w:rsidRDefault="000B4380" w:rsidP="000B4380">
      <w:pPr>
        <w:bidi/>
        <w:spacing w:after="0" w:line="288" w:lineRule="auto"/>
        <w:ind w:left="141"/>
        <w:contextualSpacing/>
        <w:jc w:val="mediumKashida"/>
        <w:rPr>
          <w:rFonts w:ascii="Times New Roman" w:eastAsia="Times New Roman" w:hAnsi="Times New Roman" w:cs="PT Bold Heading"/>
          <w:sz w:val="24"/>
          <w:szCs w:val="24"/>
          <w:rtl/>
          <w:lang w:bidi="ar-EG"/>
        </w:rPr>
      </w:pPr>
    </w:p>
    <w:p w:rsidR="000C4A20"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الخامسة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عشر: </w:t>
      </w:r>
      <w:r w:rsidRPr="000C4A20">
        <w:rPr>
          <w:rFonts w:ascii="Times New Roman" w:eastAsia="Calibri" w:hAnsi="Times New Roman" w:cs="PT Bold Heading"/>
          <w:sz w:val="28"/>
          <w:szCs w:val="28"/>
          <w:u w:val="single"/>
          <w:shd w:val="clear" w:color="auto" w:fill="BFBFBF" w:themeFill="background1" w:themeFillShade="BF"/>
          <w:rtl/>
          <w:lang w:bidi="ar-EG"/>
        </w:rPr>
        <w:t>- اللغة المستخدمة</w:t>
      </w:r>
    </w:p>
    <w:p w:rsidR="000C4A20" w:rsidRDefault="000C4A20" w:rsidP="00DF7897">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 اللغة العربية هي اللغة المعتمدة في كراسة الشروط والمواصفات والعقود وجميع المحاضر والمراسلات وغيرها من المستندات ذات الصلة بموضوع الطرح </w:t>
      </w:r>
      <w:r w:rsidRPr="000C4A20">
        <w:rPr>
          <w:rFonts w:ascii="Times New Roman" w:eastAsia="Calibri" w:hAnsi="Times New Roman" w:cs="PT Bold Heading" w:hint="cs"/>
          <w:sz w:val="24"/>
          <w:szCs w:val="24"/>
          <w:rtl/>
          <w:lang w:bidi="ar-EG"/>
        </w:rPr>
        <w:t>والتعاقد.</w:t>
      </w:r>
    </w:p>
    <w:p w:rsidR="00F77E78"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السادسة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عشر: </w:t>
      </w:r>
      <w:r w:rsidRPr="000C4A20">
        <w:rPr>
          <w:rFonts w:ascii="Times New Roman" w:eastAsia="Calibri" w:hAnsi="Times New Roman" w:cs="PT Bold Heading"/>
          <w:sz w:val="28"/>
          <w:szCs w:val="28"/>
          <w:u w:val="single"/>
          <w:shd w:val="clear" w:color="auto" w:fill="BFBFBF" w:themeFill="background1" w:themeFillShade="BF"/>
          <w:rtl/>
          <w:lang w:bidi="ar-EG"/>
        </w:rPr>
        <w:t>-</w:t>
      </w:r>
      <w:r w:rsidRPr="000C4A20">
        <w:rPr>
          <w:rFonts w:ascii="Times New Roman" w:eastAsia="Calibri" w:hAnsi="Times New Roman" w:cs="PT Bold Heading"/>
          <w:sz w:val="28"/>
          <w:szCs w:val="28"/>
          <w:u w:val="single"/>
          <w:shd w:val="clear" w:color="auto" w:fill="BFBFBF" w:themeFill="background1" w:themeFillShade="BF"/>
          <w:rtl/>
          <w:lang w:bidi="ar-EG"/>
        </w:rPr>
        <w:tab/>
      </w:r>
    </w:p>
    <w:p w:rsidR="000C4A20" w:rsidRDefault="000C4A20" w:rsidP="00E45ECF">
      <w:pPr>
        <w:bidi/>
        <w:spacing w:after="0" w:line="276" w:lineRule="auto"/>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 لا يعتد بأي عطاء أو تعديل يرد بعد الموعد للحدد لجلسة فتح المظاريف الفنية ويحظر التعديل في أسعار العطاءات المقدمة بعد هذا الموعد ويسرى هذا الحظر على صاحب العطاء </w:t>
      </w:r>
      <w:r w:rsidRPr="000C4A20">
        <w:rPr>
          <w:rFonts w:ascii="Times New Roman" w:eastAsia="Calibri" w:hAnsi="Times New Roman" w:cs="PT Bold Heading" w:hint="cs"/>
          <w:sz w:val="24"/>
          <w:szCs w:val="24"/>
          <w:rtl/>
          <w:lang w:bidi="ar-EG"/>
        </w:rPr>
        <w:t>الفائز.</w:t>
      </w:r>
    </w:p>
    <w:p w:rsidR="00DF6BEC" w:rsidRPr="000C4A20" w:rsidRDefault="00DF6BEC" w:rsidP="00DF6BEC">
      <w:pPr>
        <w:bidi/>
        <w:spacing w:after="0" w:line="276" w:lineRule="auto"/>
        <w:jc w:val="mediumKashida"/>
        <w:rPr>
          <w:rFonts w:ascii="Times New Roman" w:eastAsia="Calibri" w:hAnsi="Times New Roman" w:cs="PT Bold Heading"/>
          <w:sz w:val="24"/>
          <w:szCs w:val="24"/>
          <w:rtl/>
          <w:lang w:bidi="ar-EG"/>
        </w:rPr>
      </w:pPr>
    </w:p>
    <w:p w:rsidR="000C4A20"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السابعة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عشر:</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 (حظر التقدم بأكثر من عطاء)</w:t>
      </w:r>
    </w:p>
    <w:p w:rsidR="000C4A20" w:rsidRPr="000C4A20" w:rsidRDefault="000C4A20" w:rsidP="00E45ECF">
      <w:pPr>
        <w:bidi/>
        <w:spacing w:after="0" w:line="276" w:lineRule="auto"/>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 يحظر على مقدمي العطاءات التقدم بالذات أو بالشراكة مع الغير بأكثر من عطاء لعملية </w:t>
      </w:r>
      <w:r w:rsidRPr="000C4A20">
        <w:rPr>
          <w:rFonts w:ascii="Times New Roman" w:eastAsia="Calibri" w:hAnsi="Times New Roman" w:cs="PT Bold Heading" w:hint="cs"/>
          <w:sz w:val="24"/>
          <w:szCs w:val="24"/>
          <w:rtl/>
          <w:lang w:bidi="ar-EG"/>
        </w:rPr>
        <w:t>واحدة،</w:t>
      </w:r>
      <w:r w:rsidRPr="000C4A20">
        <w:rPr>
          <w:rFonts w:ascii="Times New Roman" w:eastAsia="Calibri" w:hAnsi="Times New Roman" w:cs="PT Bold Heading"/>
          <w:sz w:val="24"/>
          <w:szCs w:val="24"/>
          <w:rtl/>
          <w:lang w:bidi="ar-EG"/>
        </w:rPr>
        <w:t xml:space="preserve"> ما لم يكن المتقدم شريكا مع الغير بحصة لا تسمح له بالتأثير في اتخاذ قرار ذي صلة </w:t>
      </w:r>
      <w:r w:rsidRPr="000C4A20">
        <w:rPr>
          <w:rFonts w:ascii="Times New Roman" w:eastAsia="Calibri" w:hAnsi="Times New Roman" w:cs="PT Bold Heading" w:hint="cs"/>
          <w:sz w:val="24"/>
          <w:szCs w:val="24"/>
          <w:rtl/>
          <w:lang w:bidi="ar-EG"/>
        </w:rPr>
        <w:t>بالعطاء،</w:t>
      </w:r>
      <w:r w:rsidRPr="000C4A20">
        <w:rPr>
          <w:rFonts w:ascii="Times New Roman" w:eastAsia="Calibri" w:hAnsi="Times New Roman" w:cs="PT Bold Heading"/>
          <w:sz w:val="24"/>
          <w:szCs w:val="24"/>
          <w:rtl/>
          <w:lang w:bidi="ar-EG"/>
        </w:rPr>
        <w:t xml:space="preserve"> ويجب على الجهة </w:t>
      </w:r>
      <w:r w:rsidR="00DF7897"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حال مخالفة الحظر المنصوص عليه استبعاد العطاءات المخالفة وأيلولة التأمين النهائي إلى الجهة </w:t>
      </w:r>
      <w:r w:rsidR="00DF7897"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أو فسخ العقد أو التنفيذ على الحساب وأيلولة التأمين </w:t>
      </w:r>
      <w:r w:rsidRPr="000C4A20">
        <w:rPr>
          <w:rFonts w:ascii="Times New Roman" w:eastAsia="Calibri" w:hAnsi="Times New Roman" w:cs="PT Bold Heading" w:hint="cs"/>
          <w:sz w:val="24"/>
          <w:szCs w:val="24"/>
          <w:rtl/>
          <w:lang w:bidi="ar-EG"/>
        </w:rPr>
        <w:t>النهائي.</w:t>
      </w:r>
    </w:p>
    <w:p w:rsidR="000C4A20" w:rsidRPr="000C4A20" w:rsidRDefault="000C4A20" w:rsidP="000C4A20">
      <w:pPr>
        <w:bidi/>
        <w:spacing w:after="0" w:line="240" w:lineRule="auto"/>
        <w:rPr>
          <w:rFonts w:ascii="Times New Roman" w:eastAsia="Calibri" w:hAnsi="Times New Roman" w:cs="PT Bold Heading"/>
          <w:sz w:val="24"/>
          <w:szCs w:val="24"/>
          <w:rtl/>
          <w:lang w:bidi="ar-EG"/>
        </w:rPr>
      </w:pPr>
    </w:p>
    <w:p w:rsidR="000C4A20" w:rsidRPr="000C4A20" w:rsidRDefault="000C4A20" w:rsidP="00A81293">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00A81293">
        <w:rPr>
          <w:rFonts w:ascii="Times New Roman" w:eastAsia="Calibri" w:hAnsi="Times New Roman" w:cs="PT Bold Heading" w:hint="cs"/>
          <w:sz w:val="28"/>
          <w:szCs w:val="28"/>
          <w:u w:val="single"/>
          <w:shd w:val="clear" w:color="auto" w:fill="BFBFBF" w:themeFill="background1" w:themeFillShade="BF"/>
          <w:rtl/>
          <w:lang w:bidi="ar-EG"/>
        </w:rPr>
        <w:t>الثامنة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عشر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 </w:t>
      </w:r>
    </w:p>
    <w:p w:rsidR="000C4A20" w:rsidRPr="000C4A20" w:rsidRDefault="000C4A20" w:rsidP="00DF7897">
      <w:pPr>
        <w:bidi/>
        <w:spacing w:after="0" w:line="288" w:lineRule="auto"/>
        <w:ind w:left="-57"/>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تخضع العملية لأحكام القانون </w:t>
      </w:r>
      <w:r w:rsidRPr="000C4A20">
        <w:rPr>
          <w:rFonts w:ascii="Arial" w:eastAsia="Times New Roman" w:hAnsi="Arial" w:cs="PT Bold Heading" w:hint="cs"/>
          <w:sz w:val="24"/>
          <w:szCs w:val="24"/>
          <w:rtl/>
          <w:lang w:bidi="ar-EG"/>
        </w:rPr>
        <w:t>رقم 182</w:t>
      </w:r>
      <w:r w:rsidRPr="000C4A20">
        <w:rPr>
          <w:rFonts w:ascii="Arial" w:eastAsia="Times New Roman" w:hAnsi="Arial" w:cs="PT Bold Heading"/>
          <w:sz w:val="24"/>
          <w:szCs w:val="24"/>
          <w:rtl/>
          <w:lang w:bidi="ar-EG"/>
        </w:rPr>
        <w:t xml:space="preserve"> لسنة 2018 بشأن تنظيم التعاقدات التي تبرمها الجهات </w:t>
      </w:r>
      <w:r w:rsidRPr="000C4A20">
        <w:rPr>
          <w:rFonts w:ascii="Arial" w:eastAsia="Times New Roman" w:hAnsi="Arial" w:cs="PT Bold Heading" w:hint="cs"/>
          <w:sz w:val="24"/>
          <w:szCs w:val="24"/>
          <w:rtl/>
          <w:lang w:bidi="ar-EG"/>
        </w:rPr>
        <w:t>العامة ولائحته</w:t>
      </w:r>
      <w:r w:rsidRPr="000C4A20">
        <w:rPr>
          <w:rFonts w:ascii="Arial" w:eastAsia="Times New Roman" w:hAnsi="Arial" w:cs="PT Bold Heading"/>
          <w:sz w:val="24"/>
          <w:szCs w:val="24"/>
          <w:rtl/>
          <w:lang w:bidi="ar-EG"/>
        </w:rPr>
        <w:t xml:space="preserve"> التنفيذية</w:t>
      </w:r>
      <w:r w:rsidRPr="000C4A20">
        <w:rPr>
          <w:rFonts w:ascii="Arial" w:eastAsia="Times New Roman" w:hAnsi="Arial" w:cs="PT Bold Heading" w:hint="cs"/>
          <w:sz w:val="24"/>
          <w:szCs w:val="24"/>
          <w:rtl/>
          <w:lang w:bidi="ar-EG"/>
        </w:rPr>
        <w:t xml:space="preserve"> فيما لم يرد بشأنه نص</w:t>
      </w:r>
      <w:r w:rsidR="00DF7897">
        <w:rPr>
          <w:rFonts w:ascii="Arial" w:eastAsia="Times New Roman" w:hAnsi="Arial" w:cs="PT Bold Heading" w:hint="cs"/>
          <w:sz w:val="24"/>
          <w:szCs w:val="24"/>
          <w:rtl/>
          <w:lang w:bidi="ar-EG"/>
        </w:rPr>
        <w:t>.</w:t>
      </w:r>
    </w:p>
    <w:p w:rsidR="00A81293" w:rsidRDefault="00A81293" w:rsidP="006439A0">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A81293" w:rsidRDefault="00A81293" w:rsidP="00A81293">
      <w:pPr>
        <w:bidi/>
        <w:spacing w:after="0" w:line="240" w:lineRule="auto"/>
        <w:jc w:val="center"/>
        <w:rPr>
          <w:rFonts w:ascii="Arial" w:eastAsia="Times New Roman" w:hAnsi="Arial" w:cs="PT Bold Heading"/>
          <w:sz w:val="40"/>
          <w:szCs w:val="40"/>
          <w:u w:val="single"/>
          <w:rtl/>
        </w:rPr>
      </w:pPr>
    </w:p>
    <w:p w:rsidR="000064E5" w:rsidRDefault="006439A0" w:rsidP="00A81293">
      <w:pPr>
        <w:bidi/>
        <w:spacing w:after="0" w:line="240" w:lineRule="auto"/>
        <w:jc w:val="center"/>
        <w:rPr>
          <w:rFonts w:ascii="Arial" w:eastAsia="Times New Roman" w:hAnsi="Arial" w:cs="PT Bold Heading"/>
          <w:sz w:val="40"/>
          <w:szCs w:val="40"/>
          <w:u w:val="single"/>
          <w:rtl/>
        </w:rPr>
      </w:pPr>
      <w:r>
        <w:rPr>
          <w:rFonts w:ascii="Arial" w:eastAsia="Times New Roman" w:hAnsi="Arial" w:cs="PT Bold Heading" w:hint="cs"/>
          <w:sz w:val="40"/>
          <w:szCs w:val="40"/>
          <w:u w:val="single"/>
          <w:rtl/>
        </w:rPr>
        <w:lastRenderedPageBreak/>
        <w:t>ثانياً</w:t>
      </w:r>
      <w:r w:rsidR="000C4A20" w:rsidRPr="000C4A20">
        <w:rPr>
          <w:rFonts w:ascii="Arial" w:eastAsia="Times New Roman" w:hAnsi="Arial" w:cs="PT Bold Heading" w:hint="cs"/>
          <w:sz w:val="40"/>
          <w:szCs w:val="40"/>
          <w:u w:val="single"/>
          <w:rtl/>
        </w:rPr>
        <w:t>:</w:t>
      </w:r>
      <w:r w:rsidR="000C4A20" w:rsidRPr="000C4A20">
        <w:rPr>
          <w:rFonts w:ascii="Arial" w:eastAsia="Times New Roman" w:hAnsi="Arial" w:cs="PT Bold Heading"/>
          <w:sz w:val="40"/>
          <w:szCs w:val="40"/>
          <w:u w:val="single"/>
          <w:rtl/>
        </w:rPr>
        <w:t xml:space="preserve"> </w:t>
      </w:r>
      <w:r w:rsidR="000C4A20" w:rsidRPr="000C4A20">
        <w:rPr>
          <w:rFonts w:ascii="Arial" w:eastAsia="Times New Roman" w:hAnsi="Arial" w:cs="PT Bold Heading" w:hint="cs"/>
          <w:sz w:val="40"/>
          <w:szCs w:val="40"/>
          <w:u w:val="single"/>
          <w:rtl/>
        </w:rPr>
        <w:t>التزامات</w:t>
      </w:r>
      <w:r w:rsidR="000C4A20" w:rsidRPr="000C4A20">
        <w:rPr>
          <w:rFonts w:ascii="Arial" w:eastAsia="Times New Roman" w:hAnsi="Arial" w:cs="PT Bold Heading"/>
          <w:sz w:val="40"/>
          <w:szCs w:val="40"/>
          <w:u w:val="single"/>
          <w:rtl/>
        </w:rPr>
        <w:t xml:space="preserve"> </w:t>
      </w:r>
      <w:r w:rsidR="000C4A20" w:rsidRPr="000C4A20">
        <w:rPr>
          <w:rFonts w:ascii="Arial" w:eastAsia="Times New Roman" w:hAnsi="Arial" w:cs="PT Bold Heading" w:hint="cs"/>
          <w:sz w:val="40"/>
          <w:szCs w:val="40"/>
          <w:u w:val="single"/>
          <w:rtl/>
        </w:rPr>
        <w:t>الراسي عليه (المقاول)</w:t>
      </w:r>
    </w:p>
    <w:p w:rsidR="000064E5" w:rsidRPr="00D837A5" w:rsidRDefault="000064E5"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rPr>
        <w:t>معاينة ال</w:t>
      </w:r>
      <w:r w:rsidR="00C45238" w:rsidRPr="00D837A5">
        <w:rPr>
          <w:rFonts w:ascii="Arial" w:eastAsia="Times New Roman" w:hAnsi="Arial" w:cs="PT Bold Heading" w:hint="cs"/>
          <w:sz w:val="24"/>
          <w:szCs w:val="24"/>
          <w:rtl/>
        </w:rPr>
        <w:t>ماكينات والقاطرة بمكان تمركزها م</w:t>
      </w:r>
      <w:r w:rsidRPr="00D837A5">
        <w:rPr>
          <w:rFonts w:ascii="Arial" w:eastAsia="Times New Roman" w:hAnsi="Arial" w:cs="PT Bold Heading" w:hint="cs"/>
          <w:sz w:val="24"/>
          <w:szCs w:val="24"/>
          <w:rtl/>
        </w:rPr>
        <w:t xml:space="preserve">عاينة نافية للجهالة، ويعتبر التقدم </w:t>
      </w:r>
      <w:r w:rsidR="006612F3" w:rsidRPr="00D837A5">
        <w:rPr>
          <w:rFonts w:ascii="Arial" w:eastAsia="Times New Roman" w:hAnsi="Arial" w:cs="PT Bold Heading" w:hint="cs"/>
          <w:sz w:val="24"/>
          <w:szCs w:val="24"/>
          <w:rtl/>
        </w:rPr>
        <w:t>ودخول المناقصة</w:t>
      </w:r>
      <w:r w:rsidRPr="00D837A5">
        <w:rPr>
          <w:rFonts w:ascii="Arial" w:eastAsia="Times New Roman" w:hAnsi="Arial" w:cs="PT Bold Heading" w:hint="cs"/>
          <w:sz w:val="24"/>
          <w:szCs w:val="24"/>
          <w:rtl/>
        </w:rPr>
        <w:t xml:space="preserve"> بمثابة إقرار بتمام المعاينة النافية للجهالة.</w:t>
      </w:r>
    </w:p>
    <w:p w:rsidR="000064E5" w:rsidRPr="00D837A5" w:rsidRDefault="00CF165A"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rPr>
        <w:t xml:space="preserve">يتم تنفيذ </w:t>
      </w:r>
      <w:r w:rsidR="00C45238" w:rsidRPr="00D837A5">
        <w:rPr>
          <w:rFonts w:ascii="Arial" w:eastAsia="Times New Roman" w:hAnsi="Arial" w:cs="PT Bold Heading" w:hint="cs"/>
          <w:sz w:val="24"/>
          <w:szCs w:val="24"/>
          <w:rtl/>
        </w:rPr>
        <w:t>الأعمال</w:t>
      </w:r>
      <w:r w:rsidRPr="00D837A5">
        <w:rPr>
          <w:rFonts w:ascii="Arial" w:eastAsia="Times New Roman" w:hAnsi="Arial" w:cs="PT Bold Heading" w:hint="cs"/>
          <w:sz w:val="24"/>
          <w:szCs w:val="24"/>
          <w:rtl/>
        </w:rPr>
        <w:t xml:space="preserve"> المطلوبة بمكان تمركز القاطرة</w:t>
      </w:r>
      <w:r w:rsidR="00326A75" w:rsidRPr="00D837A5">
        <w:rPr>
          <w:rFonts w:ascii="Arial" w:eastAsia="Times New Roman" w:hAnsi="Arial" w:cs="PT Bold Heading" w:hint="cs"/>
          <w:sz w:val="24"/>
          <w:szCs w:val="24"/>
          <w:rtl/>
        </w:rPr>
        <w:t xml:space="preserve"> بميناء نويبع</w:t>
      </w:r>
      <w:r w:rsidRPr="00D837A5">
        <w:rPr>
          <w:rFonts w:ascii="Arial" w:eastAsia="Times New Roman" w:hAnsi="Arial" w:cs="PT Bold Heading" w:hint="cs"/>
          <w:sz w:val="24"/>
          <w:szCs w:val="24"/>
          <w:rtl/>
        </w:rPr>
        <w:t xml:space="preserve"> وتتحمل الشركة </w:t>
      </w:r>
      <w:r w:rsidR="00C45238" w:rsidRPr="00D837A5">
        <w:rPr>
          <w:rFonts w:ascii="Arial" w:eastAsia="Times New Roman" w:hAnsi="Arial" w:cs="PT Bold Heading" w:hint="cs"/>
          <w:sz w:val="24"/>
          <w:szCs w:val="24"/>
          <w:rtl/>
        </w:rPr>
        <w:t>الراسي</w:t>
      </w:r>
      <w:r w:rsidRPr="00D837A5">
        <w:rPr>
          <w:rFonts w:ascii="Arial" w:eastAsia="Times New Roman" w:hAnsi="Arial" w:cs="PT Bold Heading" w:hint="cs"/>
          <w:sz w:val="24"/>
          <w:szCs w:val="24"/>
          <w:rtl/>
        </w:rPr>
        <w:t xml:space="preserve"> عليها </w:t>
      </w:r>
      <w:r w:rsidR="00C45238" w:rsidRPr="00D837A5">
        <w:rPr>
          <w:rFonts w:ascii="Arial" w:eastAsia="Times New Roman" w:hAnsi="Arial" w:cs="PT Bold Heading" w:hint="cs"/>
          <w:sz w:val="24"/>
          <w:szCs w:val="24"/>
          <w:rtl/>
        </w:rPr>
        <w:t>الأعمال</w:t>
      </w:r>
      <w:r w:rsidRPr="00D837A5">
        <w:rPr>
          <w:rFonts w:ascii="Arial" w:eastAsia="Times New Roman" w:hAnsi="Arial" w:cs="PT Bold Heading" w:hint="cs"/>
          <w:sz w:val="24"/>
          <w:szCs w:val="24"/>
          <w:rtl/>
        </w:rPr>
        <w:t xml:space="preserve"> المسئولية الكاملة للماكينات وفى عهدتها وتتحمل كافة </w:t>
      </w:r>
      <w:r w:rsidR="00C45238" w:rsidRPr="00D837A5">
        <w:rPr>
          <w:rFonts w:ascii="Arial" w:eastAsia="Times New Roman" w:hAnsi="Arial" w:cs="PT Bold Heading" w:hint="cs"/>
          <w:sz w:val="24"/>
          <w:szCs w:val="24"/>
          <w:rtl/>
        </w:rPr>
        <w:t>الأضرار</w:t>
      </w:r>
      <w:r w:rsidRPr="00D837A5">
        <w:rPr>
          <w:rFonts w:ascii="Arial" w:eastAsia="Times New Roman" w:hAnsi="Arial" w:cs="PT Bold Heading" w:hint="cs"/>
          <w:sz w:val="24"/>
          <w:szCs w:val="24"/>
          <w:rtl/>
        </w:rPr>
        <w:t xml:space="preserve"> </w:t>
      </w:r>
      <w:r w:rsidR="00C45238" w:rsidRPr="00D837A5">
        <w:rPr>
          <w:rFonts w:ascii="Arial" w:eastAsia="Times New Roman" w:hAnsi="Arial" w:cs="PT Bold Heading" w:hint="cs"/>
          <w:sz w:val="24"/>
          <w:szCs w:val="24"/>
          <w:rtl/>
        </w:rPr>
        <w:t>والتلفيقا</w:t>
      </w:r>
      <w:r w:rsidR="00C45238" w:rsidRPr="00D837A5">
        <w:rPr>
          <w:rFonts w:ascii="Arial" w:eastAsia="Times New Roman" w:hAnsi="Arial" w:cs="PT Bold Heading" w:hint="eastAsia"/>
          <w:sz w:val="24"/>
          <w:szCs w:val="24"/>
          <w:rtl/>
        </w:rPr>
        <w:t>ت</w:t>
      </w:r>
      <w:r w:rsidRPr="00D837A5">
        <w:rPr>
          <w:rFonts w:ascii="Arial" w:eastAsia="Times New Roman" w:hAnsi="Arial" w:cs="PT Bold Heading" w:hint="cs"/>
          <w:sz w:val="24"/>
          <w:szCs w:val="24"/>
          <w:rtl/>
        </w:rPr>
        <w:t xml:space="preserve"> التي قد تحدث لها </w:t>
      </w:r>
      <w:r w:rsidR="00C45238" w:rsidRPr="00D837A5">
        <w:rPr>
          <w:rFonts w:ascii="Arial" w:eastAsia="Times New Roman" w:hAnsi="Arial" w:cs="PT Bold Heading" w:hint="cs"/>
          <w:sz w:val="24"/>
          <w:szCs w:val="24"/>
          <w:rtl/>
        </w:rPr>
        <w:t>أو</w:t>
      </w:r>
      <w:r w:rsidRPr="00D837A5">
        <w:rPr>
          <w:rFonts w:ascii="Arial" w:eastAsia="Times New Roman" w:hAnsi="Arial" w:cs="PT Bold Heading" w:hint="cs"/>
          <w:sz w:val="24"/>
          <w:szCs w:val="24"/>
          <w:rtl/>
        </w:rPr>
        <w:t xml:space="preserve"> للقاطرة </w:t>
      </w:r>
      <w:r w:rsidR="00C45238" w:rsidRPr="00D837A5">
        <w:rPr>
          <w:rFonts w:ascii="Arial" w:eastAsia="Times New Roman" w:hAnsi="Arial" w:cs="PT Bold Heading" w:hint="cs"/>
          <w:sz w:val="24"/>
          <w:szCs w:val="24"/>
          <w:rtl/>
        </w:rPr>
        <w:t>أثناء</w:t>
      </w:r>
      <w:r w:rsidRPr="00D837A5">
        <w:rPr>
          <w:rFonts w:ascii="Arial" w:eastAsia="Times New Roman" w:hAnsi="Arial" w:cs="PT Bold Heading" w:hint="cs"/>
          <w:sz w:val="24"/>
          <w:szCs w:val="24"/>
          <w:rtl/>
        </w:rPr>
        <w:t xml:space="preserve"> الرفع </w:t>
      </w:r>
      <w:r w:rsidR="00C45238" w:rsidRPr="00D837A5">
        <w:rPr>
          <w:rFonts w:ascii="Arial" w:eastAsia="Times New Roman" w:hAnsi="Arial" w:cs="PT Bold Heading" w:hint="cs"/>
          <w:sz w:val="24"/>
          <w:szCs w:val="24"/>
          <w:rtl/>
        </w:rPr>
        <w:t>أو</w:t>
      </w:r>
      <w:r w:rsidRPr="00D837A5">
        <w:rPr>
          <w:rFonts w:ascii="Arial" w:eastAsia="Times New Roman" w:hAnsi="Arial" w:cs="PT Bold Heading" w:hint="cs"/>
          <w:sz w:val="24"/>
          <w:szCs w:val="24"/>
          <w:rtl/>
        </w:rPr>
        <w:t xml:space="preserve"> </w:t>
      </w:r>
      <w:r w:rsidR="00C45238" w:rsidRPr="00D837A5">
        <w:rPr>
          <w:rFonts w:ascii="Arial" w:eastAsia="Times New Roman" w:hAnsi="Arial" w:cs="PT Bold Heading" w:hint="cs"/>
          <w:sz w:val="24"/>
          <w:szCs w:val="24"/>
          <w:rtl/>
        </w:rPr>
        <w:t>الإنزال</w:t>
      </w:r>
      <w:r w:rsidRPr="00D837A5">
        <w:rPr>
          <w:rFonts w:ascii="Arial" w:eastAsia="Times New Roman" w:hAnsi="Arial" w:cs="PT Bold Heading" w:hint="cs"/>
          <w:sz w:val="24"/>
          <w:szCs w:val="24"/>
          <w:rtl/>
        </w:rPr>
        <w:t xml:space="preserve"> </w:t>
      </w:r>
      <w:r w:rsidR="00C45238" w:rsidRPr="00D837A5">
        <w:rPr>
          <w:rFonts w:ascii="Arial" w:eastAsia="Times New Roman" w:hAnsi="Arial" w:cs="PT Bold Heading" w:hint="cs"/>
          <w:sz w:val="24"/>
          <w:szCs w:val="24"/>
          <w:rtl/>
        </w:rPr>
        <w:t>أو</w:t>
      </w:r>
      <w:r w:rsidRPr="00D837A5">
        <w:rPr>
          <w:rFonts w:ascii="Arial" w:eastAsia="Times New Roman" w:hAnsi="Arial" w:cs="PT Bold Heading" w:hint="cs"/>
          <w:sz w:val="24"/>
          <w:szCs w:val="24"/>
          <w:rtl/>
        </w:rPr>
        <w:t xml:space="preserve"> التركيب.</w:t>
      </w:r>
    </w:p>
    <w:p w:rsidR="00CF165A" w:rsidRPr="00D837A5" w:rsidRDefault="00CF165A"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rPr>
        <w:t xml:space="preserve">يتم إتمام </w:t>
      </w:r>
      <w:r w:rsidR="00C45238" w:rsidRPr="00D837A5">
        <w:rPr>
          <w:rFonts w:ascii="Arial" w:eastAsia="Times New Roman" w:hAnsi="Arial" w:cs="PT Bold Heading" w:hint="cs"/>
          <w:sz w:val="24"/>
          <w:szCs w:val="24"/>
          <w:rtl/>
        </w:rPr>
        <w:t>الأعمال</w:t>
      </w:r>
      <w:r w:rsidRPr="00D837A5">
        <w:rPr>
          <w:rFonts w:ascii="Arial" w:eastAsia="Times New Roman" w:hAnsi="Arial" w:cs="PT Bold Heading" w:hint="cs"/>
          <w:sz w:val="24"/>
          <w:szCs w:val="24"/>
          <w:rtl/>
        </w:rPr>
        <w:t xml:space="preserve"> على </w:t>
      </w:r>
      <w:r w:rsidR="00C45238" w:rsidRPr="00D837A5">
        <w:rPr>
          <w:rFonts w:ascii="Arial" w:eastAsia="Times New Roman" w:hAnsi="Arial" w:cs="PT Bold Heading" w:hint="cs"/>
          <w:sz w:val="24"/>
          <w:szCs w:val="24"/>
          <w:rtl/>
        </w:rPr>
        <w:t>أكمل</w:t>
      </w:r>
      <w:r w:rsidRPr="00D837A5">
        <w:rPr>
          <w:rFonts w:ascii="Arial" w:eastAsia="Times New Roman" w:hAnsi="Arial" w:cs="PT Bold Heading" w:hint="cs"/>
          <w:sz w:val="24"/>
          <w:szCs w:val="24"/>
          <w:rtl/>
        </w:rPr>
        <w:t xml:space="preserve"> </w:t>
      </w:r>
      <w:r w:rsidR="00C45238" w:rsidRPr="00D837A5">
        <w:rPr>
          <w:rFonts w:ascii="Arial" w:eastAsia="Times New Roman" w:hAnsi="Arial" w:cs="PT Bold Heading" w:hint="cs"/>
          <w:sz w:val="24"/>
          <w:szCs w:val="24"/>
          <w:rtl/>
        </w:rPr>
        <w:t>وجه</w:t>
      </w:r>
      <w:r w:rsidRPr="00D837A5">
        <w:rPr>
          <w:rFonts w:ascii="Arial" w:eastAsia="Times New Roman" w:hAnsi="Arial" w:cs="PT Bold Heading" w:hint="cs"/>
          <w:sz w:val="24"/>
          <w:szCs w:val="24"/>
          <w:rtl/>
        </w:rPr>
        <w:t xml:space="preserve"> وحسب أصول الصنعة وإعادة </w:t>
      </w:r>
      <w:r w:rsidR="00C45238" w:rsidRPr="00D837A5">
        <w:rPr>
          <w:rFonts w:ascii="Arial" w:eastAsia="Times New Roman" w:hAnsi="Arial" w:cs="PT Bold Heading" w:hint="cs"/>
          <w:sz w:val="24"/>
          <w:szCs w:val="24"/>
          <w:rtl/>
        </w:rPr>
        <w:t>الشيء</w:t>
      </w:r>
      <w:r w:rsidRPr="00D837A5">
        <w:rPr>
          <w:rFonts w:ascii="Arial" w:eastAsia="Times New Roman" w:hAnsi="Arial" w:cs="PT Bold Heading" w:hint="cs"/>
          <w:sz w:val="24"/>
          <w:szCs w:val="24"/>
          <w:rtl/>
        </w:rPr>
        <w:t xml:space="preserve"> </w:t>
      </w:r>
      <w:r w:rsidR="00C45238" w:rsidRPr="00D837A5">
        <w:rPr>
          <w:rFonts w:ascii="Arial" w:eastAsia="Times New Roman" w:hAnsi="Arial" w:cs="PT Bold Heading" w:hint="cs"/>
          <w:sz w:val="24"/>
          <w:szCs w:val="24"/>
          <w:rtl/>
        </w:rPr>
        <w:t>لأصلة</w:t>
      </w:r>
      <w:r w:rsidRPr="00D837A5">
        <w:rPr>
          <w:rFonts w:ascii="Arial" w:eastAsia="Times New Roman" w:hAnsi="Arial" w:cs="PT Bold Heading" w:hint="cs"/>
          <w:sz w:val="24"/>
          <w:szCs w:val="24"/>
          <w:rtl/>
        </w:rPr>
        <w:t>.</w:t>
      </w:r>
    </w:p>
    <w:p w:rsidR="00CF165A" w:rsidRPr="00D837A5" w:rsidRDefault="00CF165A"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rPr>
        <w:t xml:space="preserve">يتم تنفيذ </w:t>
      </w:r>
      <w:r w:rsidR="00A47F9A" w:rsidRPr="00D837A5">
        <w:rPr>
          <w:rFonts w:ascii="Arial" w:eastAsia="Times New Roman" w:hAnsi="Arial" w:cs="PT Bold Heading" w:hint="cs"/>
          <w:sz w:val="24"/>
          <w:szCs w:val="24"/>
          <w:rtl/>
        </w:rPr>
        <w:t>الأعمال</w:t>
      </w:r>
      <w:r w:rsidRPr="00D837A5">
        <w:rPr>
          <w:rFonts w:ascii="Arial" w:eastAsia="Times New Roman" w:hAnsi="Arial" w:cs="PT Bold Heading" w:hint="cs"/>
          <w:sz w:val="24"/>
          <w:szCs w:val="24"/>
          <w:rtl/>
        </w:rPr>
        <w:t xml:space="preserve"> حسب توصيات الشركة المصنعة من حيث الفك والرباط والتجميع والعزوم </w:t>
      </w:r>
      <w:r w:rsidR="00213738" w:rsidRPr="00D837A5">
        <w:rPr>
          <w:rFonts w:ascii="Arial" w:eastAsia="Times New Roman" w:hAnsi="Arial" w:cs="PT Bold Heading" w:hint="cs"/>
          <w:sz w:val="24"/>
          <w:szCs w:val="24"/>
          <w:rtl/>
          <w:lang w:bidi="ar-EG"/>
        </w:rPr>
        <w:t>وضبط الخلوصات حسب ما ورد بكتالوج الماكينات.</w:t>
      </w:r>
    </w:p>
    <w:p w:rsidR="00213738" w:rsidRPr="00D837A5" w:rsidRDefault="00213738"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lang w:bidi="ar-EG"/>
        </w:rPr>
        <w:t xml:space="preserve">تلتزم الشركة بجميع </w:t>
      </w:r>
      <w:r w:rsidR="00A47F9A" w:rsidRPr="00D837A5">
        <w:rPr>
          <w:rFonts w:ascii="Arial" w:eastAsia="Times New Roman" w:hAnsi="Arial" w:cs="PT Bold Heading" w:hint="cs"/>
          <w:sz w:val="24"/>
          <w:szCs w:val="24"/>
          <w:rtl/>
          <w:lang w:bidi="ar-EG"/>
        </w:rPr>
        <w:t>أعمال</w:t>
      </w:r>
      <w:r w:rsidRPr="00D837A5">
        <w:rPr>
          <w:rFonts w:ascii="Arial" w:eastAsia="Times New Roman" w:hAnsi="Arial" w:cs="PT Bold Heading" w:hint="cs"/>
          <w:sz w:val="24"/>
          <w:szCs w:val="24"/>
          <w:rtl/>
          <w:lang w:bidi="ar-EG"/>
        </w:rPr>
        <w:t xml:space="preserve"> الفك والتركيب والرفع </w:t>
      </w:r>
      <w:r w:rsidR="00A47F9A" w:rsidRPr="00D837A5">
        <w:rPr>
          <w:rFonts w:ascii="Arial" w:eastAsia="Times New Roman" w:hAnsi="Arial" w:cs="PT Bold Heading" w:hint="cs"/>
          <w:sz w:val="24"/>
          <w:szCs w:val="24"/>
          <w:rtl/>
          <w:lang w:bidi="ar-EG"/>
        </w:rPr>
        <w:t>والإنزال</w:t>
      </w:r>
      <w:r w:rsidRPr="00D837A5">
        <w:rPr>
          <w:rFonts w:ascii="Arial" w:eastAsia="Times New Roman" w:hAnsi="Arial" w:cs="PT Bold Heading" w:hint="cs"/>
          <w:sz w:val="24"/>
          <w:szCs w:val="24"/>
          <w:rtl/>
          <w:lang w:bidi="ar-EG"/>
        </w:rPr>
        <w:t xml:space="preserve"> والنقل من والى القاطرة </w:t>
      </w:r>
      <w:r w:rsidR="00A47F9A" w:rsidRPr="00D837A5">
        <w:rPr>
          <w:rFonts w:ascii="Arial" w:eastAsia="Times New Roman" w:hAnsi="Arial" w:cs="PT Bold Heading" w:hint="cs"/>
          <w:sz w:val="24"/>
          <w:szCs w:val="24"/>
          <w:rtl/>
          <w:lang w:bidi="ar-EG"/>
        </w:rPr>
        <w:t>وأعمال</w:t>
      </w:r>
      <w:r w:rsidRPr="00D837A5">
        <w:rPr>
          <w:rFonts w:ascii="Arial" w:eastAsia="Times New Roman" w:hAnsi="Arial" w:cs="PT Bold Heading" w:hint="cs"/>
          <w:sz w:val="24"/>
          <w:szCs w:val="24"/>
          <w:rtl/>
          <w:lang w:bidi="ar-EG"/>
        </w:rPr>
        <w:t xml:space="preserve"> فك وتبريح المواسير والكابلات بغرفة الماكينات والتي تعوق عملية الفك والتركيب </w:t>
      </w:r>
      <w:r w:rsidR="00A47F9A" w:rsidRPr="00D837A5">
        <w:rPr>
          <w:rFonts w:ascii="Arial" w:eastAsia="Times New Roman" w:hAnsi="Arial" w:cs="PT Bold Heading" w:hint="cs"/>
          <w:sz w:val="24"/>
          <w:szCs w:val="24"/>
          <w:rtl/>
          <w:lang w:bidi="ar-EG"/>
        </w:rPr>
        <w:t>وأعمال</w:t>
      </w:r>
      <w:r w:rsidRPr="00D837A5">
        <w:rPr>
          <w:rFonts w:ascii="Arial" w:eastAsia="Times New Roman" w:hAnsi="Arial" w:cs="PT Bold Heading" w:hint="cs"/>
          <w:sz w:val="24"/>
          <w:szCs w:val="24"/>
          <w:rtl/>
          <w:lang w:bidi="ar-EG"/>
        </w:rPr>
        <w:t xml:space="preserve"> القطع واللحام داخل غرفة الماكينات </w:t>
      </w:r>
      <w:r w:rsidR="00A47F9A" w:rsidRPr="00D837A5">
        <w:rPr>
          <w:rFonts w:ascii="Arial" w:eastAsia="Times New Roman" w:hAnsi="Arial" w:cs="PT Bold Heading" w:hint="cs"/>
          <w:sz w:val="24"/>
          <w:szCs w:val="24"/>
          <w:rtl/>
          <w:lang w:bidi="ar-EG"/>
        </w:rPr>
        <w:t>إذا</w:t>
      </w:r>
      <w:r w:rsidRPr="00D837A5">
        <w:rPr>
          <w:rFonts w:ascii="Arial" w:eastAsia="Times New Roman" w:hAnsi="Arial" w:cs="PT Bold Heading" w:hint="cs"/>
          <w:sz w:val="24"/>
          <w:szCs w:val="24"/>
          <w:rtl/>
          <w:lang w:bidi="ar-EG"/>
        </w:rPr>
        <w:t xml:space="preserve"> تطلب </w:t>
      </w:r>
      <w:r w:rsidR="00A47F9A" w:rsidRPr="00D837A5">
        <w:rPr>
          <w:rFonts w:ascii="Arial" w:eastAsia="Times New Roman" w:hAnsi="Arial" w:cs="PT Bold Heading" w:hint="cs"/>
          <w:sz w:val="24"/>
          <w:szCs w:val="24"/>
          <w:rtl/>
          <w:lang w:bidi="ar-EG"/>
        </w:rPr>
        <w:t>الأمر</w:t>
      </w:r>
      <w:r w:rsidRPr="00D837A5">
        <w:rPr>
          <w:rFonts w:ascii="Arial" w:eastAsia="Times New Roman" w:hAnsi="Arial" w:cs="PT Bold Heading" w:hint="cs"/>
          <w:sz w:val="24"/>
          <w:szCs w:val="24"/>
          <w:rtl/>
          <w:lang w:bidi="ar-EG"/>
        </w:rPr>
        <w:t xml:space="preserve"> تتم عن طريق المقاول مع مراعاة سلامة القاطرة والالتزام بتعليمات </w:t>
      </w:r>
      <w:r w:rsidR="00A47F9A" w:rsidRPr="00D837A5">
        <w:rPr>
          <w:rFonts w:ascii="Arial" w:eastAsia="Times New Roman" w:hAnsi="Arial" w:cs="PT Bold Heading" w:hint="cs"/>
          <w:sz w:val="24"/>
          <w:szCs w:val="24"/>
          <w:rtl/>
          <w:lang w:bidi="ar-EG"/>
        </w:rPr>
        <w:t>الأمن</w:t>
      </w:r>
      <w:r w:rsidRPr="00D837A5">
        <w:rPr>
          <w:rFonts w:ascii="Arial" w:eastAsia="Times New Roman" w:hAnsi="Arial" w:cs="PT Bold Heading" w:hint="cs"/>
          <w:sz w:val="24"/>
          <w:szCs w:val="24"/>
          <w:rtl/>
          <w:lang w:bidi="ar-EG"/>
        </w:rPr>
        <w:t xml:space="preserve"> </w:t>
      </w:r>
      <w:r w:rsidR="00A47F9A" w:rsidRPr="00D837A5">
        <w:rPr>
          <w:rFonts w:ascii="Arial" w:eastAsia="Times New Roman" w:hAnsi="Arial" w:cs="PT Bold Heading" w:hint="cs"/>
          <w:sz w:val="24"/>
          <w:szCs w:val="24"/>
          <w:rtl/>
          <w:lang w:bidi="ar-EG"/>
        </w:rPr>
        <w:t>الصناعي والسلامة والصحة المهنية والخاصة</w:t>
      </w:r>
      <w:r w:rsidRPr="00D837A5">
        <w:rPr>
          <w:rFonts w:ascii="Arial" w:eastAsia="Times New Roman" w:hAnsi="Arial" w:cs="PT Bold Heading" w:hint="cs"/>
          <w:sz w:val="24"/>
          <w:szCs w:val="24"/>
          <w:rtl/>
          <w:lang w:bidi="ar-EG"/>
        </w:rPr>
        <w:t xml:space="preserve"> بالهيئة مع إعادة توصيل المواسير والكابلات وكافة الخطوط والوصلات اللازمة للتشغيل طبقاً للمواصفات الهندسية.</w:t>
      </w:r>
    </w:p>
    <w:p w:rsidR="00213738" w:rsidRPr="00D837A5" w:rsidRDefault="00213738"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lang w:bidi="ar-EG"/>
        </w:rPr>
        <w:t xml:space="preserve">قطع الغيار التي سيتم تركيبها بالماكينات يجب </w:t>
      </w:r>
      <w:r w:rsidR="00A47F9A" w:rsidRPr="00D837A5">
        <w:rPr>
          <w:rFonts w:ascii="Arial" w:eastAsia="Times New Roman" w:hAnsi="Arial" w:cs="PT Bold Heading" w:hint="cs"/>
          <w:sz w:val="24"/>
          <w:szCs w:val="24"/>
          <w:rtl/>
          <w:lang w:bidi="ar-EG"/>
        </w:rPr>
        <w:t>أن</w:t>
      </w:r>
      <w:r w:rsidRPr="00D837A5">
        <w:rPr>
          <w:rFonts w:ascii="Arial" w:eastAsia="Times New Roman" w:hAnsi="Arial" w:cs="PT Bold Heading" w:hint="cs"/>
          <w:sz w:val="24"/>
          <w:szCs w:val="24"/>
          <w:rtl/>
          <w:lang w:bidi="ar-EG"/>
        </w:rPr>
        <w:t xml:space="preserve"> تكون </w:t>
      </w:r>
      <w:r w:rsidR="00A47F9A" w:rsidRPr="00D837A5">
        <w:rPr>
          <w:rFonts w:ascii="Arial" w:eastAsia="Times New Roman" w:hAnsi="Arial" w:cs="PT Bold Heading" w:hint="cs"/>
          <w:sz w:val="24"/>
          <w:szCs w:val="24"/>
          <w:rtl/>
          <w:lang w:bidi="ar-EG"/>
        </w:rPr>
        <w:t>أصلية</w:t>
      </w:r>
      <w:r w:rsidRPr="00D837A5">
        <w:rPr>
          <w:rFonts w:ascii="Arial" w:eastAsia="Times New Roman" w:hAnsi="Arial" w:cs="PT Bold Heading" w:hint="cs"/>
          <w:sz w:val="24"/>
          <w:szCs w:val="24"/>
          <w:rtl/>
          <w:lang w:bidi="ar-EG"/>
        </w:rPr>
        <w:t xml:space="preserve"> الصنع ومطابقة لكشف اكواد قطع الغيار الخاص بالشركة </w:t>
      </w:r>
      <w:r w:rsidR="00A47F9A" w:rsidRPr="00D837A5">
        <w:rPr>
          <w:rFonts w:ascii="Arial" w:eastAsia="Times New Roman" w:hAnsi="Arial" w:cs="PT Bold Heading" w:hint="cs"/>
          <w:sz w:val="24"/>
          <w:szCs w:val="24"/>
          <w:rtl/>
          <w:lang w:bidi="ar-EG"/>
        </w:rPr>
        <w:t>المصنعة،</w:t>
      </w:r>
      <w:r w:rsidRPr="00D837A5">
        <w:rPr>
          <w:rFonts w:ascii="Arial" w:eastAsia="Times New Roman" w:hAnsi="Arial" w:cs="PT Bold Heading" w:hint="cs"/>
          <w:sz w:val="24"/>
          <w:szCs w:val="24"/>
          <w:rtl/>
          <w:lang w:bidi="ar-EG"/>
        </w:rPr>
        <w:t xml:space="preserve"> مع تقديم شهادة منشأ.</w:t>
      </w:r>
    </w:p>
    <w:p w:rsidR="00213738" w:rsidRPr="00D837A5" w:rsidRDefault="00213738"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lang w:bidi="ar-EG"/>
        </w:rPr>
        <w:t xml:space="preserve">تتحمل الشركة نفقات استخراج تصاريح دخول وخروج العمالة </w:t>
      </w:r>
      <w:r w:rsidR="00A47F9A" w:rsidRPr="00D837A5">
        <w:rPr>
          <w:rFonts w:ascii="Arial" w:eastAsia="Times New Roman" w:hAnsi="Arial" w:cs="PT Bold Heading" w:hint="cs"/>
          <w:sz w:val="24"/>
          <w:szCs w:val="24"/>
          <w:rtl/>
          <w:lang w:bidi="ar-EG"/>
        </w:rPr>
        <w:t>للموانئ</w:t>
      </w:r>
      <w:r w:rsidRPr="00D837A5">
        <w:rPr>
          <w:rFonts w:ascii="Arial" w:eastAsia="Times New Roman" w:hAnsi="Arial" w:cs="PT Bold Heading" w:hint="cs"/>
          <w:sz w:val="24"/>
          <w:szCs w:val="24"/>
          <w:rtl/>
          <w:lang w:bidi="ar-EG"/>
        </w:rPr>
        <w:t xml:space="preserve"> </w:t>
      </w:r>
      <w:r w:rsidR="00A47F9A" w:rsidRPr="00D837A5">
        <w:rPr>
          <w:rFonts w:ascii="Arial" w:eastAsia="Times New Roman" w:hAnsi="Arial" w:cs="PT Bold Heading" w:hint="cs"/>
          <w:sz w:val="24"/>
          <w:szCs w:val="24"/>
          <w:rtl/>
          <w:lang w:bidi="ar-EG"/>
        </w:rPr>
        <w:t>وأذون</w:t>
      </w:r>
      <w:r w:rsidRPr="00D837A5">
        <w:rPr>
          <w:rFonts w:ascii="Arial" w:eastAsia="Times New Roman" w:hAnsi="Arial" w:cs="PT Bold Heading" w:hint="cs"/>
          <w:sz w:val="24"/>
          <w:szCs w:val="24"/>
          <w:rtl/>
          <w:lang w:bidi="ar-EG"/>
        </w:rPr>
        <w:t xml:space="preserve"> </w:t>
      </w:r>
      <w:r w:rsidR="00A47F9A" w:rsidRPr="00D837A5">
        <w:rPr>
          <w:rFonts w:ascii="Arial" w:eastAsia="Times New Roman" w:hAnsi="Arial" w:cs="PT Bold Heading" w:hint="cs"/>
          <w:sz w:val="24"/>
          <w:szCs w:val="24"/>
          <w:rtl/>
          <w:lang w:bidi="ar-EG"/>
        </w:rPr>
        <w:t>الإفراج</w:t>
      </w:r>
      <w:r w:rsidRPr="00D837A5">
        <w:rPr>
          <w:rFonts w:ascii="Arial" w:eastAsia="Times New Roman" w:hAnsi="Arial" w:cs="PT Bold Heading" w:hint="cs"/>
          <w:sz w:val="24"/>
          <w:szCs w:val="24"/>
          <w:rtl/>
          <w:lang w:bidi="ar-EG"/>
        </w:rPr>
        <w:t xml:space="preserve"> للمعدات والأدوات </w:t>
      </w:r>
      <w:r w:rsidR="00A47F9A" w:rsidRPr="00D837A5">
        <w:rPr>
          <w:rFonts w:ascii="Arial" w:eastAsia="Times New Roman" w:hAnsi="Arial" w:cs="PT Bold Heading" w:hint="cs"/>
          <w:sz w:val="24"/>
          <w:szCs w:val="24"/>
          <w:rtl/>
          <w:lang w:bidi="ar-EG"/>
        </w:rPr>
        <w:t>المستخدمة</w:t>
      </w:r>
      <w:r w:rsidRPr="00D837A5">
        <w:rPr>
          <w:rFonts w:ascii="Arial" w:eastAsia="Times New Roman" w:hAnsi="Arial" w:cs="PT Bold Heading" w:hint="cs"/>
          <w:sz w:val="24"/>
          <w:szCs w:val="24"/>
          <w:rtl/>
          <w:lang w:bidi="ar-EG"/>
        </w:rPr>
        <w:t xml:space="preserve"> في </w:t>
      </w:r>
      <w:r w:rsidR="00A47F9A" w:rsidRPr="00D837A5">
        <w:rPr>
          <w:rFonts w:ascii="Arial" w:eastAsia="Times New Roman" w:hAnsi="Arial" w:cs="PT Bold Heading" w:hint="cs"/>
          <w:sz w:val="24"/>
          <w:szCs w:val="24"/>
          <w:rtl/>
          <w:lang w:bidi="ar-EG"/>
        </w:rPr>
        <w:t>الأعمال</w:t>
      </w:r>
      <w:r w:rsidRPr="00D837A5">
        <w:rPr>
          <w:rFonts w:ascii="Arial" w:eastAsia="Times New Roman" w:hAnsi="Arial" w:cs="PT Bold Heading" w:hint="cs"/>
          <w:sz w:val="24"/>
          <w:szCs w:val="24"/>
          <w:rtl/>
          <w:lang w:bidi="ar-EG"/>
        </w:rPr>
        <w:t xml:space="preserve"> وكافة التكاليف والنفقات </w:t>
      </w:r>
      <w:r w:rsidR="00A47F9A" w:rsidRPr="00D837A5">
        <w:rPr>
          <w:rFonts w:ascii="Arial" w:eastAsia="Times New Roman" w:hAnsi="Arial" w:cs="PT Bold Heading" w:hint="cs"/>
          <w:sz w:val="24"/>
          <w:szCs w:val="24"/>
          <w:rtl/>
          <w:lang w:bidi="ar-EG"/>
        </w:rPr>
        <w:t>لإتمام</w:t>
      </w:r>
      <w:r w:rsidRPr="00D837A5">
        <w:rPr>
          <w:rFonts w:ascii="Arial" w:eastAsia="Times New Roman" w:hAnsi="Arial" w:cs="PT Bold Heading" w:hint="cs"/>
          <w:sz w:val="24"/>
          <w:szCs w:val="24"/>
          <w:rtl/>
          <w:lang w:bidi="ar-EG"/>
        </w:rPr>
        <w:t xml:space="preserve"> </w:t>
      </w:r>
      <w:r w:rsidR="00A47F9A" w:rsidRPr="00D837A5">
        <w:rPr>
          <w:rFonts w:ascii="Arial" w:eastAsia="Times New Roman" w:hAnsi="Arial" w:cs="PT Bold Heading" w:hint="cs"/>
          <w:sz w:val="24"/>
          <w:szCs w:val="24"/>
          <w:rtl/>
          <w:lang w:bidi="ar-EG"/>
        </w:rPr>
        <w:t>الأعمال</w:t>
      </w:r>
      <w:r w:rsidRPr="00D837A5">
        <w:rPr>
          <w:rFonts w:ascii="Arial" w:eastAsia="Times New Roman" w:hAnsi="Arial" w:cs="PT Bold Heading" w:hint="cs"/>
          <w:sz w:val="24"/>
          <w:szCs w:val="24"/>
          <w:rtl/>
          <w:lang w:bidi="ar-EG"/>
        </w:rPr>
        <w:t>.</w:t>
      </w:r>
    </w:p>
    <w:p w:rsidR="00213738" w:rsidRPr="00D837A5" w:rsidRDefault="00213738" w:rsidP="00FD12CA">
      <w:pPr>
        <w:pStyle w:val="a3"/>
        <w:numPr>
          <w:ilvl w:val="0"/>
          <w:numId w:val="29"/>
        </w:numPr>
        <w:bidi/>
        <w:spacing w:after="0" w:line="360" w:lineRule="auto"/>
        <w:ind w:left="146"/>
        <w:jc w:val="both"/>
        <w:rPr>
          <w:rFonts w:ascii="Arial" w:eastAsia="Times New Roman" w:hAnsi="Arial" w:cs="PT Bold Heading"/>
          <w:sz w:val="24"/>
          <w:szCs w:val="24"/>
        </w:rPr>
      </w:pPr>
      <w:r w:rsidRPr="00D837A5">
        <w:rPr>
          <w:rFonts w:ascii="Arial" w:eastAsia="Times New Roman" w:hAnsi="Arial" w:cs="PT Bold Heading" w:hint="cs"/>
          <w:sz w:val="24"/>
          <w:szCs w:val="24"/>
          <w:rtl/>
          <w:lang w:bidi="ar-EG"/>
        </w:rPr>
        <w:t xml:space="preserve">يتم </w:t>
      </w:r>
      <w:r w:rsidR="00A47F9A" w:rsidRPr="00D837A5">
        <w:rPr>
          <w:rFonts w:ascii="Arial" w:eastAsia="Times New Roman" w:hAnsi="Arial" w:cs="PT Bold Heading" w:hint="cs"/>
          <w:sz w:val="24"/>
          <w:szCs w:val="24"/>
          <w:rtl/>
          <w:lang w:bidi="ar-EG"/>
        </w:rPr>
        <w:t>إجراء</w:t>
      </w:r>
      <w:r w:rsidRPr="00D837A5">
        <w:rPr>
          <w:rFonts w:ascii="Arial" w:eastAsia="Times New Roman" w:hAnsi="Arial" w:cs="PT Bold Heading" w:hint="cs"/>
          <w:sz w:val="24"/>
          <w:szCs w:val="24"/>
          <w:rtl/>
          <w:lang w:bidi="ar-EG"/>
        </w:rPr>
        <w:t xml:space="preserve"> اختبارات وعمل التجارب المطلوبة على </w:t>
      </w:r>
      <w:r w:rsidR="00A47F9A" w:rsidRPr="00D837A5">
        <w:rPr>
          <w:rFonts w:ascii="Arial" w:eastAsia="Times New Roman" w:hAnsi="Arial" w:cs="PT Bold Heading" w:hint="cs"/>
          <w:sz w:val="24"/>
          <w:szCs w:val="24"/>
          <w:rtl/>
          <w:lang w:bidi="ar-EG"/>
        </w:rPr>
        <w:t>الأحمال</w:t>
      </w:r>
      <w:r w:rsidRPr="00D837A5">
        <w:rPr>
          <w:rFonts w:ascii="Arial" w:eastAsia="Times New Roman" w:hAnsi="Arial" w:cs="PT Bold Heading" w:hint="cs"/>
          <w:sz w:val="24"/>
          <w:szCs w:val="24"/>
          <w:rtl/>
          <w:lang w:bidi="ar-EG"/>
        </w:rPr>
        <w:t xml:space="preserve"> المختلفة وتسليم </w:t>
      </w:r>
      <w:r w:rsidR="006439A0" w:rsidRPr="00D837A5">
        <w:rPr>
          <w:rFonts w:ascii="Arial" w:eastAsia="Times New Roman" w:hAnsi="Arial" w:cs="PT Bold Heading" w:hint="cs"/>
          <w:sz w:val="24"/>
          <w:szCs w:val="24"/>
          <w:rtl/>
          <w:lang w:bidi="ar-EG"/>
        </w:rPr>
        <w:t>الماكينتين</w:t>
      </w:r>
      <w:r w:rsidRPr="00D837A5">
        <w:rPr>
          <w:rFonts w:ascii="Arial" w:eastAsia="Times New Roman" w:hAnsi="Arial" w:cs="PT Bold Heading" w:hint="cs"/>
          <w:sz w:val="24"/>
          <w:szCs w:val="24"/>
          <w:rtl/>
          <w:lang w:bidi="ar-EG"/>
        </w:rPr>
        <w:t xml:space="preserve"> تسليم مفتاح.</w:t>
      </w:r>
    </w:p>
    <w:p w:rsidR="00213738" w:rsidRPr="00D837A5" w:rsidRDefault="006612F3" w:rsidP="00FD12CA">
      <w:pPr>
        <w:pStyle w:val="a3"/>
        <w:numPr>
          <w:ilvl w:val="0"/>
          <w:numId w:val="29"/>
        </w:numPr>
        <w:bidi/>
        <w:spacing w:after="0" w:line="360" w:lineRule="auto"/>
        <w:ind w:left="146"/>
        <w:jc w:val="both"/>
        <w:rPr>
          <w:rFonts w:ascii="Arial" w:eastAsia="Times New Roman" w:hAnsi="Arial" w:cs="PT Bold Heading"/>
          <w:sz w:val="24"/>
          <w:szCs w:val="24"/>
          <w:rtl/>
        </w:rPr>
      </w:pPr>
      <w:r w:rsidRPr="00D837A5">
        <w:rPr>
          <w:rFonts w:ascii="Arial" w:eastAsia="Times New Roman" w:hAnsi="Arial" w:cs="PT Bold Heading" w:hint="cs"/>
          <w:sz w:val="24"/>
          <w:szCs w:val="24"/>
          <w:rtl/>
          <w:lang w:bidi="ar-EG"/>
        </w:rPr>
        <w:t>تضمن الشركة</w:t>
      </w:r>
      <w:r w:rsidR="00EE6B91" w:rsidRPr="00D837A5">
        <w:rPr>
          <w:rFonts w:ascii="Arial" w:eastAsia="Times New Roman" w:hAnsi="Arial" w:cs="PT Bold Heading" w:hint="cs"/>
          <w:sz w:val="24"/>
          <w:szCs w:val="24"/>
          <w:rtl/>
          <w:lang w:bidi="ar-EG"/>
        </w:rPr>
        <w:t xml:space="preserve"> </w:t>
      </w:r>
      <w:r w:rsidR="006439A0" w:rsidRPr="00D837A5">
        <w:rPr>
          <w:rFonts w:ascii="Arial" w:eastAsia="Times New Roman" w:hAnsi="Arial" w:cs="PT Bold Heading" w:hint="cs"/>
          <w:sz w:val="24"/>
          <w:szCs w:val="24"/>
          <w:rtl/>
          <w:lang w:bidi="ar-EG"/>
        </w:rPr>
        <w:t>الأعمال</w:t>
      </w:r>
      <w:r w:rsidR="00EE6B91" w:rsidRPr="00D837A5">
        <w:rPr>
          <w:rFonts w:ascii="Arial" w:eastAsia="Times New Roman" w:hAnsi="Arial" w:cs="PT Bold Heading" w:hint="cs"/>
          <w:sz w:val="24"/>
          <w:szCs w:val="24"/>
          <w:rtl/>
          <w:lang w:bidi="ar-EG"/>
        </w:rPr>
        <w:t xml:space="preserve"> المنفذة لمدة </w:t>
      </w:r>
      <w:r w:rsidR="00326A75" w:rsidRPr="00D837A5">
        <w:rPr>
          <w:rFonts w:ascii="Arial" w:eastAsia="Times New Roman" w:hAnsi="Arial" w:cs="PT Bold Heading" w:hint="cs"/>
          <w:sz w:val="24"/>
          <w:szCs w:val="24"/>
          <w:rtl/>
          <w:lang w:bidi="ar-EG"/>
        </w:rPr>
        <w:t>عام</w:t>
      </w:r>
      <w:r w:rsidR="00EE6B91" w:rsidRPr="00D837A5">
        <w:rPr>
          <w:rFonts w:ascii="Arial" w:eastAsia="Times New Roman" w:hAnsi="Arial" w:cs="PT Bold Heading" w:hint="cs"/>
          <w:sz w:val="24"/>
          <w:szCs w:val="24"/>
          <w:rtl/>
          <w:lang w:bidi="ar-EG"/>
        </w:rPr>
        <w:t xml:space="preserve"> من تاريخ الاستلام </w:t>
      </w:r>
      <w:r w:rsidR="006439A0" w:rsidRPr="00D837A5">
        <w:rPr>
          <w:rFonts w:ascii="Arial" w:eastAsia="Times New Roman" w:hAnsi="Arial" w:cs="PT Bold Heading" w:hint="cs"/>
          <w:sz w:val="24"/>
          <w:szCs w:val="24"/>
          <w:rtl/>
          <w:lang w:bidi="ar-EG"/>
        </w:rPr>
        <w:t>الابتدائي</w:t>
      </w:r>
      <w:r w:rsidR="00EE6B91" w:rsidRPr="00D837A5">
        <w:rPr>
          <w:rFonts w:ascii="Arial" w:eastAsia="Times New Roman" w:hAnsi="Arial" w:cs="PT Bold Heading" w:hint="cs"/>
          <w:sz w:val="24"/>
          <w:szCs w:val="24"/>
          <w:rtl/>
          <w:lang w:bidi="ar-EG"/>
        </w:rPr>
        <w:t>.</w:t>
      </w:r>
    </w:p>
    <w:p w:rsidR="006439A0" w:rsidRPr="00E45ECF" w:rsidRDefault="006439A0" w:rsidP="00F8006C">
      <w:pPr>
        <w:bidi/>
        <w:spacing w:after="0" w:line="240" w:lineRule="auto"/>
        <w:ind w:left="4"/>
        <w:jc w:val="center"/>
        <w:rPr>
          <w:rFonts w:ascii="Arial" w:eastAsia="Times New Roman" w:hAnsi="Arial" w:cs="PT Bold Heading"/>
          <w:sz w:val="24"/>
          <w:szCs w:val="24"/>
          <w:u w:val="single"/>
          <w:rtl/>
        </w:rPr>
      </w:pPr>
      <w:r w:rsidRPr="00E45ECF">
        <w:rPr>
          <w:rFonts w:ascii="Arial" w:eastAsia="Times New Roman" w:hAnsi="Arial" w:cs="PT Bold Heading" w:hint="cs"/>
          <w:sz w:val="24"/>
          <w:szCs w:val="24"/>
          <w:u w:val="single"/>
          <w:rtl/>
        </w:rPr>
        <w:lastRenderedPageBreak/>
        <w:t xml:space="preserve">ثالثاً: المقايسة الفنية لعملية إصلاح عدد (2) ماكينة رئيسية يانمار طراز </w:t>
      </w:r>
      <w:r w:rsidRPr="00E45ECF">
        <w:rPr>
          <w:rFonts w:ascii="Arial" w:eastAsia="Times New Roman" w:hAnsi="Arial" w:cs="PT Bold Heading" w:hint="cs"/>
          <w:sz w:val="20"/>
          <w:szCs w:val="20"/>
          <w:u w:val="single"/>
          <w:rtl/>
        </w:rPr>
        <w:t>(</w:t>
      </w:r>
      <w:r w:rsidRPr="00E45ECF">
        <w:rPr>
          <w:rFonts w:ascii="Arial" w:eastAsia="Times New Roman" w:hAnsi="Arial" w:cs="PT Bold Heading"/>
          <w:sz w:val="20"/>
          <w:szCs w:val="20"/>
          <w:u w:val="single"/>
        </w:rPr>
        <w:t>M220-EN</w:t>
      </w:r>
      <w:r w:rsidRPr="00E45ECF">
        <w:rPr>
          <w:rFonts w:ascii="Arial" w:eastAsia="Times New Roman" w:hAnsi="Arial" w:cs="PT Bold Heading" w:hint="cs"/>
          <w:sz w:val="20"/>
          <w:szCs w:val="20"/>
          <w:u w:val="single"/>
          <w:rtl/>
        </w:rPr>
        <w:t>)</w:t>
      </w:r>
      <w:r w:rsidRPr="00E45ECF">
        <w:rPr>
          <w:rFonts w:ascii="Arial" w:eastAsia="Times New Roman" w:hAnsi="Arial" w:cs="PT Bold Heading" w:hint="cs"/>
          <w:sz w:val="24"/>
          <w:szCs w:val="24"/>
          <w:u w:val="single"/>
          <w:rtl/>
        </w:rPr>
        <w:t xml:space="preserve"> للقاطرة نويبع</w:t>
      </w:r>
    </w:p>
    <w:tbl>
      <w:tblPr>
        <w:tblStyle w:val="1"/>
        <w:tblpPr w:leftFromText="180" w:rightFromText="180" w:vertAnchor="text" w:horzAnchor="margin" w:tblpXSpec="center" w:tblpY="267"/>
        <w:bidiVisual/>
        <w:tblW w:w="10485" w:type="dxa"/>
        <w:tblLayout w:type="fixed"/>
        <w:tblLook w:val="04A0" w:firstRow="1" w:lastRow="0" w:firstColumn="1" w:lastColumn="0" w:noHBand="0" w:noVBand="1"/>
      </w:tblPr>
      <w:tblGrid>
        <w:gridCol w:w="569"/>
        <w:gridCol w:w="6380"/>
        <w:gridCol w:w="847"/>
        <w:gridCol w:w="709"/>
        <w:gridCol w:w="846"/>
        <w:gridCol w:w="1134"/>
      </w:tblGrid>
      <w:tr w:rsidR="00E45ECF" w:rsidRPr="00D8694B" w:rsidTr="00D8694B">
        <w:tc>
          <w:tcPr>
            <w:tcW w:w="569" w:type="dxa"/>
            <w:shd w:val="clear" w:color="auto" w:fill="F2F2F2"/>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م</w:t>
            </w:r>
          </w:p>
        </w:tc>
        <w:tc>
          <w:tcPr>
            <w:tcW w:w="6380" w:type="dxa"/>
            <w:shd w:val="clear" w:color="auto" w:fill="F2F2F2"/>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hint="cs"/>
                <w:sz w:val="24"/>
                <w:szCs w:val="24"/>
                <w:rtl/>
              </w:rPr>
              <w:t>بيــــــان الأعمــــــــال</w:t>
            </w:r>
            <w:r w:rsidRPr="00D8694B">
              <w:rPr>
                <w:rFonts w:ascii="Arial" w:hAnsi="Arial" w:cs="PT Bold Heading"/>
                <w:sz w:val="24"/>
                <w:szCs w:val="24"/>
                <w:rtl/>
              </w:rPr>
              <w:t xml:space="preserve"> </w:t>
            </w:r>
          </w:p>
        </w:tc>
        <w:tc>
          <w:tcPr>
            <w:tcW w:w="847" w:type="dxa"/>
            <w:shd w:val="clear" w:color="auto" w:fill="F2F2F2"/>
            <w:vAlign w:val="center"/>
          </w:tcPr>
          <w:p w:rsidR="00E45ECF" w:rsidRPr="00D8694B" w:rsidRDefault="00E45ECF" w:rsidP="00E45ECF">
            <w:pPr>
              <w:tabs>
                <w:tab w:val="center" w:pos="5580"/>
              </w:tabs>
              <w:bidi/>
              <w:jc w:val="center"/>
              <w:rPr>
                <w:rFonts w:ascii="Arial" w:hAnsi="Arial" w:cs="PT Bold Heading"/>
                <w:sz w:val="20"/>
                <w:szCs w:val="20"/>
                <w:rtl/>
              </w:rPr>
            </w:pPr>
            <w:r w:rsidRPr="00D8694B">
              <w:rPr>
                <w:rFonts w:ascii="Arial" w:hAnsi="Arial" w:cs="PT Bold Heading"/>
                <w:sz w:val="20"/>
                <w:szCs w:val="20"/>
                <w:rtl/>
              </w:rPr>
              <w:t>الوحدة</w:t>
            </w:r>
          </w:p>
        </w:tc>
        <w:tc>
          <w:tcPr>
            <w:tcW w:w="709" w:type="dxa"/>
            <w:shd w:val="clear" w:color="auto" w:fill="F2F2F2"/>
            <w:vAlign w:val="center"/>
          </w:tcPr>
          <w:p w:rsidR="00E45ECF" w:rsidRPr="00D8694B" w:rsidRDefault="00E45ECF" w:rsidP="00E45ECF">
            <w:pPr>
              <w:tabs>
                <w:tab w:val="left" w:pos="549"/>
                <w:tab w:val="center" w:pos="5580"/>
              </w:tabs>
              <w:bidi/>
              <w:jc w:val="center"/>
              <w:rPr>
                <w:rFonts w:ascii="Arial" w:hAnsi="Arial" w:cs="PT Bold Heading"/>
                <w:sz w:val="20"/>
                <w:szCs w:val="20"/>
                <w:rtl/>
              </w:rPr>
            </w:pPr>
            <w:r w:rsidRPr="00D8694B">
              <w:rPr>
                <w:rFonts w:ascii="Arial" w:hAnsi="Arial" w:cs="PT Bold Heading" w:hint="cs"/>
                <w:sz w:val="20"/>
                <w:szCs w:val="20"/>
                <w:rtl/>
              </w:rPr>
              <w:t>الكمية</w:t>
            </w:r>
          </w:p>
        </w:tc>
        <w:tc>
          <w:tcPr>
            <w:tcW w:w="846" w:type="dxa"/>
            <w:shd w:val="clear" w:color="auto" w:fill="F2F2F2"/>
            <w:vAlign w:val="center"/>
          </w:tcPr>
          <w:p w:rsidR="00E45ECF" w:rsidRPr="00D8694B" w:rsidRDefault="00E45ECF" w:rsidP="00E45ECF">
            <w:pPr>
              <w:tabs>
                <w:tab w:val="center" w:pos="5580"/>
              </w:tabs>
              <w:bidi/>
              <w:ind w:right="-44"/>
              <w:jc w:val="center"/>
              <w:rPr>
                <w:rFonts w:ascii="Arial" w:hAnsi="Arial" w:cs="PT Bold Heading"/>
                <w:sz w:val="20"/>
                <w:szCs w:val="20"/>
                <w:rtl/>
              </w:rPr>
            </w:pPr>
            <w:r w:rsidRPr="00D8694B">
              <w:rPr>
                <w:rFonts w:ascii="Arial" w:hAnsi="Arial" w:cs="PT Bold Heading"/>
                <w:sz w:val="20"/>
                <w:szCs w:val="20"/>
                <w:rtl/>
              </w:rPr>
              <w:t>الفئ</w:t>
            </w:r>
            <w:r w:rsidRPr="00D8694B">
              <w:rPr>
                <w:rFonts w:ascii="Arial" w:hAnsi="Arial" w:cs="PT Bold Heading" w:hint="cs"/>
                <w:sz w:val="20"/>
                <w:szCs w:val="20"/>
                <w:rtl/>
              </w:rPr>
              <w:t>ــــ</w:t>
            </w:r>
            <w:r w:rsidRPr="00D8694B">
              <w:rPr>
                <w:rFonts w:ascii="Arial" w:hAnsi="Arial" w:cs="PT Bold Heading"/>
                <w:sz w:val="20"/>
                <w:szCs w:val="20"/>
                <w:rtl/>
              </w:rPr>
              <w:t>ة</w:t>
            </w:r>
          </w:p>
        </w:tc>
        <w:tc>
          <w:tcPr>
            <w:tcW w:w="1134" w:type="dxa"/>
            <w:shd w:val="clear" w:color="auto" w:fill="F2F2F2"/>
            <w:vAlign w:val="center"/>
          </w:tcPr>
          <w:p w:rsidR="00E45ECF" w:rsidRPr="00D8694B" w:rsidRDefault="00E45ECF" w:rsidP="00E45ECF">
            <w:pPr>
              <w:tabs>
                <w:tab w:val="center" w:pos="5580"/>
              </w:tabs>
              <w:bidi/>
              <w:jc w:val="center"/>
              <w:rPr>
                <w:rFonts w:ascii="Arial" w:hAnsi="Arial" w:cs="PT Bold Heading"/>
                <w:sz w:val="20"/>
                <w:szCs w:val="20"/>
                <w:rtl/>
              </w:rPr>
            </w:pPr>
            <w:r w:rsidRPr="00D8694B">
              <w:rPr>
                <w:rFonts w:ascii="Arial" w:hAnsi="Arial" w:cs="PT Bold Heading"/>
                <w:sz w:val="20"/>
                <w:szCs w:val="20"/>
                <w:rtl/>
              </w:rPr>
              <w:t>الإجم</w:t>
            </w:r>
            <w:r w:rsidRPr="00D8694B">
              <w:rPr>
                <w:rFonts w:ascii="Arial" w:hAnsi="Arial" w:cs="PT Bold Heading" w:hint="cs"/>
                <w:sz w:val="20"/>
                <w:szCs w:val="20"/>
                <w:rtl/>
              </w:rPr>
              <w:t>ــ</w:t>
            </w:r>
            <w:r w:rsidRPr="00D8694B">
              <w:rPr>
                <w:rFonts w:ascii="Arial" w:hAnsi="Arial" w:cs="PT Bold Heading"/>
                <w:sz w:val="20"/>
                <w:szCs w:val="20"/>
                <w:rtl/>
              </w:rPr>
              <w:t>ال</w:t>
            </w:r>
            <w:r w:rsidRPr="00D8694B">
              <w:rPr>
                <w:rFonts w:ascii="Arial" w:hAnsi="Arial" w:cs="PT Bold Heading" w:hint="cs"/>
                <w:sz w:val="20"/>
                <w:szCs w:val="20"/>
                <w:rtl/>
              </w:rPr>
              <w:t>ــ</w:t>
            </w:r>
            <w:r w:rsidRPr="00D8694B">
              <w:rPr>
                <w:rFonts w:ascii="Arial" w:hAnsi="Arial" w:cs="PT Bold Heading"/>
                <w:sz w:val="20"/>
                <w:szCs w:val="20"/>
                <w:rtl/>
              </w:rPr>
              <w:t>ي</w:t>
            </w:r>
          </w:p>
        </w:tc>
      </w:tr>
      <w:tr w:rsidR="00E45ECF" w:rsidRPr="00D8694B" w:rsidTr="00D8694B">
        <w:trPr>
          <w:trHeight w:val="932"/>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1</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فك جميع أجزاء رؤوس السلندرات وعمل النظافة التامة لهم وأجراء تجارب الكبس على رؤوس  السلندرات  وعمل الروديه (تطبيع) وإتمام الإصلاح طبقا لتوصيات الشركة الصانعة</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377"/>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2</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توريد وتركيب</w:t>
            </w:r>
            <w:r w:rsidRPr="00D8694B">
              <w:rPr>
                <w:rFonts w:ascii="Arial" w:hAnsi="Arial" w:cs="PT Bold Heading"/>
                <w:sz w:val="24"/>
                <w:szCs w:val="24"/>
                <w:rtl/>
              </w:rPr>
              <w:t xml:space="preserve">   جميع  قواطع المياه والزيت و جوانات رؤوس السلندرات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60</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665"/>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3</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على الصبابات و دليل الصبابات و القواعد و السوست و عمل روديه لها و تغيير التالف منها </w:t>
            </w:r>
            <w:r w:rsidRPr="00D8694B">
              <w:rPr>
                <w:rFonts w:ascii="Arial" w:hAnsi="Arial" w:cs="PT Bold Heading" w:hint="cs"/>
                <w:sz w:val="24"/>
                <w:szCs w:val="24"/>
                <w:rtl/>
              </w:rPr>
              <w:t>( وارد الهيئة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48</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1225"/>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4</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على رشاشات حقن الوقود و عمل الصيانة اللازمة لها و تغيير  فواني الرشاشات و إعادة ضبطها و معايرتها و عمل اختبار التزرية  طبقاً لكتالوج الماكينة </w:t>
            </w:r>
            <w:r w:rsidRPr="00D8694B">
              <w:rPr>
                <w:rFonts w:ascii="Arial" w:hAnsi="Arial" w:cs="PT Bold Heading" w:hint="cs"/>
                <w:sz w:val="24"/>
                <w:szCs w:val="24"/>
                <w:rtl/>
              </w:rPr>
              <w:t>( وارد الهيئة عدد 3) مع توريد وتركيب رشاشات حقن الوقود والفوانى اللازمة</w:t>
            </w:r>
            <w:r w:rsidR="005A11FE">
              <w:rPr>
                <w:rFonts w:ascii="Arial" w:hAnsi="Arial" w:cs="PT Bold Heading" w:hint="cs"/>
                <w:sz w:val="24"/>
                <w:szCs w:val="24"/>
                <w:rtl/>
              </w:rPr>
              <w:t xml:space="preserve"> (عدد 9 وارد المقاول).</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9</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949"/>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5</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على البساتم و نظافتها و قياس الأقطار الداخلية و الخارجية و تغيير التالف منها و تغيير أطقم الشنابر   </w:t>
            </w:r>
            <w:r w:rsidRPr="00D8694B">
              <w:rPr>
                <w:rFonts w:ascii="Arial" w:hAnsi="Arial" w:cs="PT Bold Heading" w:hint="cs"/>
                <w:sz w:val="24"/>
                <w:szCs w:val="24"/>
                <w:rtl/>
              </w:rPr>
              <w:t>(وارد الهيئة)  وعدد (2) بستم وارد الهيئة مع توريد وتركيب البساتم  اللازمة</w:t>
            </w:r>
            <w:r w:rsidR="005A11FE">
              <w:rPr>
                <w:rFonts w:ascii="Arial" w:hAnsi="Arial" w:cs="PT Bold Heading" w:hint="cs"/>
                <w:sz w:val="24"/>
                <w:szCs w:val="24"/>
                <w:rtl/>
              </w:rPr>
              <w:t xml:space="preserve"> (عدد 4 وارد المقاول)</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4</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991"/>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b/>
                <w:bCs/>
                <w:rtl/>
                <w:lang w:bidi="ar-EG"/>
              </w:rPr>
              <w:t>6</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على الشمايز و نظافتها و تغيير قواطع الزيت و المياه  الخاصة بها و قياس </w:t>
            </w:r>
            <w:r w:rsidRPr="00D8694B">
              <w:rPr>
                <w:rFonts w:ascii="Arial" w:hAnsi="Arial" w:cs="PT Bold Heading" w:hint="cs"/>
                <w:sz w:val="24"/>
                <w:szCs w:val="24"/>
                <w:rtl/>
              </w:rPr>
              <w:t>الأقطار</w:t>
            </w:r>
            <w:r w:rsidRPr="00D8694B">
              <w:rPr>
                <w:rFonts w:ascii="Arial" w:hAnsi="Arial" w:cs="PT Bold Heading"/>
                <w:sz w:val="24"/>
                <w:szCs w:val="24"/>
                <w:rtl/>
              </w:rPr>
              <w:t xml:space="preserve"> الداخلية و الخارجية لها و تغيير التالف منها  </w:t>
            </w:r>
            <w:r w:rsidRPr="00D8694B">
              <w:rPr>
                <w:rFonts w:ascii="Arial" w:hAnsi="Arial" w:cs="PT Bold Heading" w:hint="cs"/>
                <w:sz w:val="24"/>
                <w:szCs w:val="24"/>
                <w:rtl/>
              </w:rPr>
              <w:t>( وارد الهيئة عدد 3)  مع توريد وتركيب الشمايز اللازمة</w:t>
            </w:r>
            <w:r w:rsidR="005A11FE">
              <w:rPr>
                <w:rFonts w:ascii="Arial" w:hAnsi="Arial" w:cs="PT Bold Heading" w:hint="cs"/>
                <w:sz w:val="24"/>
                <w:szCs w:val="24"/>
                <w:rtl/>
              </w:rPr>
              <w:t xml:space="preserve"> (عدد 4 وارد المقاول).</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4</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04"/>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7</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توريد وتركيب اورنج للشميز</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hint="cs"/>
                <w:sz w:val="24"/>
                <w:szCs w:val="24"/>
                <w:rtl/>
              </w:rPr>
              <w:t xml:space="preserve">عدد </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700"/>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8</w:t>
            </w:r>
          </w:p>
        </w:tc>
        <w:tc>
          <w:tcPr>
            <w:tcW w:w="6380" w:type="dxa"/>
            <w:vAlign w:val="center"/>
          </w:tcPr>
          <w:p w:rsidR="00E45ECF" w:rsidRPr="00D8694B" w:rsidRDefault="00E45ECF" w:rsidP="00E45ECF">
            <w:pPr>
              <w:tabs>
                <w:tab w:val="center" w:pos="5580"/>
              </w:tabs>
              <w:bidi/>
              <w:jc w:val="highKashida"/>
              <w:rPr>
                <w:rFonts w:ascii="Arial" w:hAnsi="Arial" w:cs="PT Bold Heading"/>
                <w:sz w:val="24"/>
                <w:szCs w:val="24"/>
                <w:rtl/>
              </w:rPr>
            </w:pPr>
            <w:r w:rsidRPr="00D8694B">
              <w:rPr>
                <w:rFonts w:ascii="Arial" w:hAnsi="Arial" w:cs="PT Bold Heading"/>
                <w:sz w:val="24"/>
                <w:szCs w:val="24"/>
                <w:rtl/>
              </w:rPr>
              <w:t xml:space="preserve">الكشف على  اذرع التوصيل ( البيلات ) وقياس استقامتها وعمل النظافة </w:t>
            </w:r>
            <w:r w:rsidRPr="00D8694B">
              <w:rPr>
                <w:rFonts w:ascii="Arial" w:hAnsi="Arial" w:cs="PT Bold Heading" w:hint="cs"/>
                <w:sz w:val="24"/>
                <w:szCs w:val="24"/>
                <w:rtl/>
              </w:rPr>
              <w:t>بمجاري</w:t>
            </w:r>
            <w:r w:rsidRPr="00D8694B">
              <w:rPr>
                <w:rFonts w:ascii="Arial" w:hAnsi="Arial" w:cs="PT Bold Heading"/>
                <w:sz w:val="24"/>
                <w:szCs w:val="24"/>
                <w:rtl/>
              </w:rPr>
              <w:t xml:space="preserve"> زيت التزييت</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696"/>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9</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w:t>
            </w:r>
            <w:r w:rsidRPr="00D8694B">
              <w:rPr>
                <w:rFonts w:ascii="Arial" w:hAnsi="Arial" w:cs="PT Bold Heading" w:hint="cs"/>
                <w:sz w:val="24"/>
                <w:szCs w:val="24"/>
                <w:rtl/>
              </w:rPr>
              <w:t xml:space="preserve">والإصلاح </w:t>
            </w:r>
            <w:r w:rsidRPr="00D8694B">
              <w:rPr>
                <w:rFonts w:ascii="Arial" w:hAnsi="Arial" w:cs="PT Bold Heading"/>
                <w:sz w:val="24"/>
                <w:szCs w:val="24"/>
                <w:rtl/>
              </w:rPr>
              <w:t xml:space="preserve">على عمود الكرنك و عمل النظافة اللازمة من مسح و صنفرة و عمل الاختبارات اللازمة  و القياس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705"/>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10</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 xml:space="preserve">الكشف على السبائك الثابتة </w:t>
            </w:r>
            <w:r w:rsidRPr="00D8694B">
              <w:rPr>
                <w:rFonts w:ascii="Arial" w:hAnsi="Arial" w:cs="PT Bold Heading" w:hint="cs"/>
                <w:sz w:val="24"/>
                <w:szCs w:val="24"/>
                <w:rtl/>
              </w:rPr>
              <w:t>و</w:t>
            </w:r>
            <w:r w:rsidRPr="00D8694B">
              <w:rPr>
                <w:rFonts w:ascii="Arial" w:hAnsi="Arial" w:cs="PT Bold Heading"/>
                <w:sz w:val="24"/>
                <w:szCs w:val="24"/>
                <w:rtl/>
              </w:rPr>
              <w:t xml:space="preserve">قياس السمك  و تغيير التالف </w:t>
            </w:r>
            <w:r w:rsidRPr="00D8694B">
              <w:rPr>
                <w:rFonts w:ascii="Arial" w:hAnsi="Arial" w:cs="PT Bold Heading" w:hint="cs"/>
                <w:sz w:val="24"/>
                <w:szCs w:val="24"/>
                <w:rtl/>
              </w:rPr>
              <w:t>وارد الهيئة عدد (5) مع توريد وتركيب السبائك لثابتة اللازمة</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7</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688"/>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11</w:t>
            </w:r>
          </w:p>
        </w:tc>
        <w:tc>
          <w:tcPr>
            <w:tcW w:w="6380" w:type="dxa"/>
            <w:vAlign w:val="center"/>
          </w:tcPr>
          <w:p w:rsidR="00E45ECF" w:rsidRPr="00D8694B" w:rsidRDefault="00E45ECF" w:rsidP="00D8694B">
            <w:pPr>
              <w:tabs>
                <w:tab w:val="center" w:pos="5580"/>
              </w:tabs>
              <w:bidi/>
              <w:jc w:val="both"/>
              <w:rPr>
                <w:rFonts w:ascii="Arial" w:hAnsi="Arial" w:cs="PT Bold Heading"/>
                <w:sz w:val="24"/>
                <w:szCs w:val="24"/>
                <w:rtl/>
              </w:rPr>
            </w:pPr>
            <w:r w:rsidRPr="00D8694B">
              <w:rPr>
                <w:rFonts w:ascii="Arial" w:hAnsi="Arial" w:cs="PT Bold Heading"/>
                <w:sz w:val="24"/>
                <w:szCs w:val="24"/>
                <w:rtl/>
              </w:rPr>
              <w:t>الكشف على السبائك ا</w:t>
            </w:r>
            <w:r w:rsidRPr="00D8694B">
              <w:rPr>
                <w:rFonts w:ascii="Arial" w:hAnsi="Arial" w:cs="PT Bold Heading" w:hint="cs"/>
                <w:sz w:val="24"/>
                <w:szCs w:val="24"/>
                <w:rtl/>
              </w:rPr>
              <w:t>لمتحركة و</w:t>
            </w:r>
            <w:r w:rsidRPr="00D8694B">
              <w:rPr>
                <w:rFonts w:ascii="Arial" w:hAnsi="Arial" w:cs="PT Bold Heading"/>
                <w:sz w:val="24"/>
                <w:szCs w:val="24"/>
                <w:rtl/>
              </w:rPr>
              <w:t xml:space="preserve">قياس السمك  و تغيير التالف </w:t>
            </w:r>
            <w:r w:rsidRPr="00D8694B">
              <w:rPr>
                <w:rFonts w:ascii="Arial" w:hAnsi="Arial" w:cs="PT Bold Heading" w:hint="cs"/>
                <w:sz w:val="24"/>
                <w:szCs w:val="24"/>
                <w:rtl/>
              </w:rPr>
              <w:t>وارد الهيئة عدد (3) مع توريد وتركيب السبائك المتحركة اللازمة</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hint="cs"/>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9</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28"/>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lastRenderedPageBreak/>
              <w:t>12</w:t>
            </w:r>
          </w:p>
        </w:tc>
        <w:tc>
          <w:tcPr>
            <w:tcW w:w="6380" w:type="dxa"/>
            <w:vAlign w:val="center"/>
          </w:tcPr>
          <w:p w:rsidR="00E45ECF" w:rsidRPr="00D8694B" w:rsidRDefault="00E45ECF" w:rsidP="00D8694B">
            <w:pPr>
              <w:tabs>
                <w:tab w:val="center" w:pos="5580"/>
              </w:tabs>
              <w:bidi/>
              <w:rPr>
                <w:rFonts w:ascii="Arial" w:hAnsi="Arial" w:cs="PT Bold Heading"/>
                <w:sz w:val="24"/>
                <w:szCs w:val="24"/>
                <w:rtl/>
              </w:rPr>
            </w:pPr>
            <w:r w:rsidRPr="00D8694B">
              <w:rPr>
                <w:rFonts w:ascii="Arial" w:hAnsi="Arial" w:cs="PT Bold Heading"/>
                <w:sz w:val="24"/>
                <w:szCs w:val="24"/>
                <w:rtl/>
              </w:rPr>
              <w:t xml:space="preserve">نظافة بلوك الماكينة من الداخل و كذلك فرش عمود الكرنك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690"/>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13</w:t>
            </w:r>
          </w:p>
        </w:tc>
        <w:tc>
          <w:tcPr>
            <w:tcW w:w="6380" w:type="dxa"/>
            <w:vAlign w:val="center"/>
          </w:tcPr>
          <w:p w:rsidR="00E45ECF" w:rsidRPr="00D8694B" w:rsidRDefault="00E45ECF" w:rsidP="00D8694B">
            <w:pPr>
              <w:tabs>
                <w:tab w:val="center" w:pos="5580"/>
              </w:tabs>
              <w:bidi/>
              <w:jc w:val="highKashida"/>
              <w:rPr>
                <w:rFonts w:ascii="Arial" w:hAnsi="Arial" w:cs="PT Bold Heading"/>
                <w:sz w:val="24"/>
                <w:szCs w:val="24"/>
                <w:rtl/>
              </w:rPr>
            </w:pPr>
            <w:r w:rsidRPr="00D8694B">
              <w:rPr>
                <w:rFonts w:ascii="Arial" w:hAnsi="Arial" w:cs="PT Bold Heading"/>
                <w:sz w:val="24"/>
                <w:szCs w:val="24"/>
                <w:rtl/>
              </w:rPr>
              <w:t>نظافة و صيانة  كولار الزيت و إزالة الرواسب و عمل اختبار الكبس  و تغيير  ما يلزم</w:t>
            </w:r>
            <w:r w:rsidRPr="00D8694B">
              <w:rPr>
                <w:rFonts w:ascii="Arial" w:hAnsi="Arial" w:cs="PT Bold Heading" w:hint="cs"/>
                <w:sz w:val="24"/>
                <w:szCs w:val="24"/>
                <w:rtl/>
              </w:rPr>
              <w:t>.</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16"/>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14</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توريد وتركيب</w:t>
            </w:r>
            <w:r w:rsidRPr="00D8694B">
              <w:rPr>
                <w:rFonts w:ascii="Arial" w:hAnsi="Arial" w:cs="PT Bold Heading"/>
                <w:sz w:val="24"/>
                <w:szCs w:val="24"/>
                <w:rtl/>
              </w:rPr>
              <w:t xml:space="preserve"> بلوف التنفيض ( كوكسات )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09"/>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15</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توريد وتركيب</w:t>
            </w:r>
            <w:r w:rsidRPr="00D8694B">
              <w:rPr>
                <w:rFonts w:ascii="Arial" w:hAnsi="Arial" w:cs="PT Bold Heading"/>
                <w:sz w:val="24"/>
                <w:szCs w:val="24"/>
                <w:rtl/>
              </w:rPr>
              <w:t xml:space="preserve"> من ترمومترات العادم</w:t>
            </w:r>
            <w:r w:rsidRPr="00D8694B">
              <w:rPr>
                <w:rFonts w:ascii="Arial" w:hAnsi="Arial" w:cs="PT Bold Heading" w:hint="cs"/>
                <w:sz w:val="24"/>
                <w:szCs w:val="24"/>
                <w:rtl/>
              </w:rPr>
              <w:t>.</w:t>
            </w:r>
            <w:r w:rsidRPr="00D8694B">
              <w:rPr>
                <w:rFonts w:ascii="Arial" w:hAnsi="Arial" w:cs="PT Bold Heading"/>
                <w:sz w:val="24"/>
                <w:szCs w:val="24"/>
                <w:rtl/>
              </w:rPr>
              <w:t xml:space="preserve">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14"/>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16</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توريد وتركيب</w:t>
            </w:r>
            <w:r w:rsidRPr="00D8694B">
              <w:rPr>
                <w:rFonts w:ascii="Arial" w:hAnsi="Arial" w:cs="PT Bold Heading"/>
                <w:sz w:val="24"/>
                <w:szCs w:val="24"/>
                <w:rtl/>
              </w:rPr>
              <w:t xml:space="preserve"> من ترمومترات حرارة المياه العذبة</w:t>
            </w:r>
            <w:r w:rsidRPr="00D8694B">
              <w:rPr>
                <w:rFonts w:ascii="Arial" w:hAnsi="Arial" w:cs="PT Bold Heading" w:hint="cs"/>
                <w:sz w:val="24"/>
                <w:szCs w:val="24"/>
                <w:rtl/>
              </w:rPr>
              <w:t>.</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20"/>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17</w:t>
            </w:r>
          </w:p>
        </w:tc>
        <w:tc>
          <w:tcPr>
            <w:tcW w:w="6380" w:type="dxa"/>
            <w:vAlign w:val="center"/>
          </w:tcPr>
          <w:p w:rsidR="00E45ECF" w:rsidRPr="00D8694B" w:rsidRDefault="00E45ECF" w:rsidP="00D8694B">
            <w:pPr>
              <w:tabs>
                <w:tab w:val="center" w:pos="5580"/>
              </w:tabs>
              <w:bidi/>
              <w:jc w:val="highKashida"/>
              <w:rPr>
                <w:rFonts w:ascii="Arial" w:hAnsi="Arial" w:cs="PT Bold Heading"/>
                <w:sz w:val="24"/>
                <w:szCs w:val="24"/>
                <w:rtl/>
              </w:rPr>
            </w:pPr>
            <w:r w:rsidRPr="00D8694B">
              <w:rPr>
                <w:rFonts w:ascii="Arial" w:hAnsi="Arial" w:cs="PT Bold Heading"/>
                <w:sz w:val="24"/>
                <w:szCs w:val="24"/>
                <w:rtl/>
              </w:rPr>
              <w:t xml:space="preserve">ضبط التاكيهات </w:t>
            </w:r>
            <w:r w:rsidRPr="00D8694B">
              <w:rPr>
                <w:rFonts w:ascii="Arial" w:hAnsi="Arial" w:cs="PT Bold Heading" w:hint="cs"/>
                <w:sz w:val="24"/>
                <w:szCs w:val="24"/>
                <w:rtl/>
              </w:rPr>
              <w:t>وضبط خلوص</w:t>
            </w:r>
            <w:r w:rsidRPr="00D8694B">
              <w:rPr>
                <w:rFonts w:ascii="Arial" w:hAnsi="Arial" w:cs="PT Bold Heading"/>
                <w:sz w:val="24"/>
                <w:szCs w:val="24"/>
                <w:rtl/>
              </w:rPr>
              <w:t xml:space="preserve"> صبابات الهواء </w:t>
            </w:r>
            <w:r w:rsidRPr="00D8694B">
              <w:rPr>
                <w:rFonts w:ascii="Arial" w:hAnsi="Arial" w:cs="PT Bold Heading" w:hint="cs"/>
                <w:sz w:val="24"/>
                <w:szCs w:val="24"/>
                <w:rtl/>
              </w:rPr>
              <w:t>والعادم طبقاً</w:t>
            </w:r>
            <w:r w:rsidRPr="00D8694B">
              <w:rPr>
                <w:rFonts w:ascii="Arial" w:hAnsi="Arial" w:cs="PT Bold Heading"/>
                <w:sz w:val="24"/>
                <w:szCs w:val="24"/>
                <w:rtl/>
              </w:rPr>
              <w:t xml:space="preserve"> لكتالوج الماكينة</w:t>
            </w:r>
            <w:r w:rsidRPr="00D8694B">
              <w:rPr>
                <w:rFonts w:ascii="Arial" w:hAnsi="Arial" w:cs="PT Bold Heading" w:hint="cs"/>
                <w:sz w:val="24"/>
                <w:szCs w:val="24"/>
                <w:rtl/>
              </w:rPr>
              <w:t>.</w:t>
            </w:r>
            <w:r w:rsidRPr="00D8694B">
              <w:rPr>
                <w:rFonts w:ascii="Arial" w:hAnsi="Arial" w:cs="PT Bold Heading"/>
                <w:sz w:val="24"/>
                <w:szCs w:val="24"/>
                <w:rtl/>
              </w:rPr>
              <w:t xml:space="preserve">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710"/>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18</w:t>
            </w:r>
          </w:p>
        </w:tc>
        <w:tc>
          <w:tcPr>
            <w:tcW w:w="6380" w:type="dxa"/>
            <w:vAlign w:val="center"/>
          </w:tcPr>
          <w:p w:rsidR="00E45ECF" w:rsidRPr="00D8694B" w:rsidRDefault="00E45ECF" w:rsidP="00E45ECF">
            <w:pPr>
              <w:tabs>
                <w:tab w:val="center" w:pos="5580"/>
              </w:tabs>
              <w:bidi/>
              <w:jc w:val="highKashida"/>
              <w:rPr>
                <w:rFonts w:ascii="Arial" w:hAnsi="Arial" w:cs="PT Bold Heading"/>
                <w:sz w:val="24"/>
                <w:szCs w:val="24"/>
                <w:rtl/>
              </w:rPr>
            </w:pPr>
            <w:r w:rsidRPr="00D8694B">
              <w:rPr>
                <w:rFonts w:ascii="Arial" w:hAnsi="Arial" w:cs="PT Bold Heading"/>
                <w:sz w:val="24"/>
                <w:szCs w:val="24"/>
                <w:rtl/>
              </w:rPr>
              <w:t>الكشف وعمل النظافة التامة لرشاشات الزيت الخاصة بتبريد البساتم و</w:t>
            </w:r>
            <w:r w:rsidRPr="00D8694B">
              <w:rPr>
                <w:rFonts w:ascii="Arial" w:hAnsi="Arial" w:cs="PT Bold Heading" w:hint="cs"/>
                <w:sz w:val="24"/>
                <w:szCs w:val="24"/>
                <w:rtl/>
              </w:rPr>
              <w:t xml:space="preserve"> </w:t>
            </w:r>
            <w:r w:rsidRPr="00D8694B">
              <w:rPr>
                <w:rFonts w:ascii="Arial" w:hAnsi="Arial" w:cs="PT Bold Heading"/>
                <w:sz w:val="24"/>
                <w:szCs w:val="24"/>
                <w:rtl/>
              </w:rPr>
              <w:t xml:space="preserve">الشمايز </w:t>
            </w:r>
            <w:r w:rsidRPr="00D8694B">
              <w:rPr>
                <w:rFonts w:ascii="Arial" w:hAnsi="Arial" w:cs="PT Bold Heading" w:hint="cs"/>
                <w:sz w:val="24"/>
                <w:szCs w:val="24"/>
                <w:rtl/>
              </w:rPr>
              <w:t xml:space="preserve"> </w:t>
            </w:r>
            <w:r w:rsidRPr="00D8694B">
              <w:rPr>
                <w:rFonts w:ascii="Arial" w:hAnsi="Arial" w:cs="PT Bold Heading"/>
                <w:sz w:val="24"/>
                <w:szCs w:val="24"/>
                <w:rtl/>
              </w:rPr>
              <w:t>والتأكد من سلامتها</w:t>
            </w:r>
            <w:r w:rsidRPr="00D8694B">
              <w:rPr>
                <w:rFonts w:ascii="Arial" w:hAnsi="Arial" w:cs="PT Bold Heading" w:hint="cs"/>
                <w:sz w:val="24"/>
                <w:szCs w:val="24"/>
                <w:rtl/>
              </w:rPr>
              <w:t>.</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12</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22"/>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19</w:t>
            </w:r>
          </w:p>
        </w:tc>
        <w:tc>
          <w:tcPr>
            <w:tcW w:w="6380" w:type="dxa"/>
            <w:vAlign w:val="center"/>
          </w:tcPr>
          <w:p w:rsidR="00E45ECF" w:rsidRPr="00D8694B" w:rsidRDefault="00E45ECF" w:rsidP="00D8694B">
            <w:pPr>
              <w:tabs>
                <w:tab w:val="center" w:pos="5580"/>
              </w:tabs>
              <w:bidi/>
              <w:jc w:val="highKashida"/>
              <w:rPr>
                <w:rFonts w:ascii="Arial" w:hAnsi="Arial" w:cs="PT Bold Heading"/>
                <w:sz w:val="24"/>
                <w:szCs w:val="24"/>
                <w:rtl/>
              </w:rPr>
            </w:pPr>
            <w:r w:rsidRPr="00D8694B">
              <w:rPr>
                <w:rFonts w:ascii="Arial" w:hAnsi="Arial" w:cs="PT Bold Heading"/>
                <w:sz w:val="24"/>
                <w:szCs w:val="24"/>
                <w:rtl/>
              </w:rPr>
              <w:t>فك فلاتر الزيت وفلاتر الوقود مع عمل النظافة اللازمة طبقا لنوعية وصلاحية الفلتر</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6</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rPr>
          <w:trHeight w:val="414"/>
        </w:trPr>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20</w:t>
            </w:r>
          </w:p>
        </w:tc>
        <w:tc>
          <w:tcPr>
            <w:tcW w:w="6380" w:type="dxa"/>
            <w:vAlign w:val="center"/>
          </w:tcPr>
          <w:p w:rsidR="00E45ECF" w:rsidRPr="00D8694B" w:rsidRDefault="00E45ECF" w:rsidP="00E45ECF">
            <w:pPr>
              <w:tabs>
                <w:tab w:val="center" w:pos="5580"/>
              </w:tabs>
              <w:bidi/>
              <w:rPr>
                <w:rFonts w:ascii="Arial" w:hAnsi="Arial" w:cs="PT Bold Heading"/>
                <w:sz w:val="24"/>
                <w:szCs w:val="24"/>
                <w:rtl/>
              </w:rPr>
            </w:pPr>
            <w:r w:rsidRPr="00D8694B">
              <w:rPr>
                <w:rFonts w:ascii="Arial" w:hAnsi="Arial" w:cs="PT Bold Heading" w:hint="cs"/>
                <w:sz w:val="24"/>
                <w:szCs w:val="24"/>
                <w:rtl/>
              </w:rPr>
              <w:t>الكشف وتغيير مايلزم من سوستة العادم الصغيرة  (وارد الهيئة )</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hint="cs"/>
                <w:sz w:val="24"/>
                <w:szCs w:val="24"/>
                <w:rtl/>
              </w:rPr>
              <w:t>عدد</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hint="cs"/>
                <w:sz w:val="24"/>
                <w:szCs w:val="24"/>
                <w:rtl/>
              </w:rPr>
              <w:t>6</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r w:rsidR="00E45ECF" w:rsidRPr="00D8694B" w:rsidTr="00D8694B">
        <w:tc>
          <w:tcPr>
            <w:tcW w:w="569" w:type="dxa"/>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rtl/>
                <w:lang w:bidi="ar-EG"/>
              </w:rPr>
            </w:pPr>
            <w:r w:rsidRPr="00D8694B">
              <w:rPr>
                <w:rFonts w:ascii="Sakkal Majalla" w:hAnsi="Sakkal Majalla" w:cs="Sakkal Majalla" w:hint="cs"/>
                <w:b/>
                <w:bCs/>
                <w:rtl/>
                <w:lang w:bidi="ar-EG"/>
              </w:rPr>
              <w:t>21</w:t>
            </w:r>
          </w:p>
        </w:tc>
        <w:tc>
          <w:tcPr>
            <w:tcW w:w="6380" w:type="dxa"/>
            <w:vAlign w:val="center"/>
          </w:tcPr>
          <w:p w:rsidR="00E45ECF" w:rsidRPr="00D8694B" w:rsidRDefault="00E45ECF" w:rsidP="00E45ECF">
            <w:pPr>
              <w:tabs>
                <w:tab w:val="center" w:pos="5580"/>
              </w:tabs>
              <w:bidi/>
              <w:jc w:val="highKashida"/>
              <w:rPr>
                <w:rFonts w:ascii="Arial" w:hAnsi="Arial" w:cs="PT Bold Heading"/>
                <w:sz w:val="24"/>
                <w:szCs w:val="24"/>
                <w:rtl/>
              </w:rPr>
            </w:pPr>
            <w:r w:rsidRPr="00D8694B">
              <w:rPr>
                <w:rFonts w:ascii="Arial" w:hAnsi="Arial" w:cs="PT Bold Heading" w:hint="cs"/>
                <w:sz w:val="24"/>
                <w:szCs w:val="24"/>
                <w:rtl/>
              </w:rPr>
              <w:t xml:space="preserve">توريد </w:t>
            </w:r>
            <w:r w:rsidRPr="00D8694B">
              <w:rPr>
                <w:rFonts w:ascii="Arial" w:hAnsi="Arial" w:cs="PT Bold Heading"/>
                <w:sz w:val="24"/>
                <w:szCs w:val="24"/>
                <w:rtl/>
              </w:rPr>
              <w:t xml:space="preserve"> زيت الماكينات</w:t>
            </w:r>
            <w:r w:rsidR="005A11FE">
              <w:rPr>
                <w:rFonts w:ascii="Arial" w:hAnsi="Arial" w:cs="PT Bold Heading" w:hint="cs"/>
                <w:sz w:val="24"/>
                <w:szCs w:val="24"/>
                <w:rtl/>
              </w:rPr>
              <w:t xml:space="preserve"> ( جادنيا 40 أو ما يماثله)</w:t>
            </w:r>
            <w:r w:rsidRPr="00D8694B">
              <w:rPr>
                <w:rFonts w:ascii="Arial" w:hAnsi="Arial" w:cs="PT Bold Heading"/>
                <w:sz w:val="24"/>
                <w:szCs w:val="24"/>
                <w:rtl/>
              </w:rPr>
              <w:t xml:space="preserve">  بعد إتمام الأعمال </w:t>
            </w:r>
            <w:r w:rsidRPr="00D8694B">
              <w:rPr>
                <w:rFonts w:ascii="Arial" w:hAnsi="Arial" w:cs="PT Bold Heading" w:hint="cs"/>
                <w:sz w:val="24"/>
                <w:szCs w:val="24"/>
                <w:rtl/>
              </w:rPr>
              <w:t>ب</w:t>
            </w:r>
            <w:r w:rsidRPr="00D8694B">
              <w:rPr>
                <w:rFonts w:ascii="Arial" w:hAnsi="Arial" w:cs="PT Bold Heading"/>
                <w:sz w:val="24"/>
                <w:szCs w:val="24"/>
                <w:rtl/>
              </w:rPr>
              <w:t>زيت مناسب لنوع الماكينة و طبقاً لتوصيات الشركة المصنعة</w:t>
            </w:r>
          </w:p>
        </w:tc>
        <w:tc>
          <w:tcPr>
            <w:tcW w:w="847" w:type="dxa"/>
            <w:vAlign w:val="center"/>
          </w:tcPr>
          <w:p w:rsidR="00E45ECF" w:rsidRPr="00D8694B" w:rsidRDefault="00E45ECF" w:rsidP="00E45ECF">
            <w:pPr>
              <w:tabs>
                <w:tab w:val="center" w:pos="5580"/>
              </w:tabs>
              <w:bidi/>
              <w:jc w:val="center"/>
              <w:rPr>
                <w:rFonts w:ascii="Arial" w:hAnsi="Arial" w:cs="PT Bold Heading"/>
                <w:sz w:val="24"/>
                <w:szCs w:val="24"/>
                <w:rtl/>
              </w:rPr>
            </w:pPr>
            <w:r w:rsidRPr="00D8694B">
              <w:rPr>
                <w:rFonts w:ascii="Arial" w:hAnsi="Arial" w:cs="PT Bold Heading" w:hint="cs"/>
                <w:sz w:val="24"/>
                <w:szCs w:val="24"/>
                <w:rtl/>
              </w:rPr>
              <w:t>برميل</w:t>
            </w:r>
          </w:p>
        </w:tc>
        <w:tc>
          <w:tcPr>
            <w:tcW w:w="709" w:type="dxa"/>
            <w:vAlign w:val="center"/>
          </w:tcPr>
          <w:p w:rsidR="00E45ECF" w:rsidRPr="00D8694B" w:rsidRDefault="00E45ECF" w:rsidP="00E45ECF">
            <w:pPr>
              <w:tabs>
                <w:tab w:val="left" w:pos="549"/>
                <w:tab w:val="center" w:pos="5580"/>
              </w:tabs>
              <w:bidi/>
              <w:jc w:val="center"/>
              <w:rPr>
                <w:rFonts w:ascii="Arial" w:hAnsi="Arial" w:cs="PT Bold Heading"/>
                <w:sz w:val="24"/>
                <w:szCs w:val="24"/>
                <w:rtl/>
              </w:rPr>
            </w:pPr>
            <w:r w:rsidRPr="00D8694B">
              <w:rPr>
                <w:rFonts w:ascii="Arial" w:hAnsi="Arial" w:cs="PT Bold Heading"/>
                <w:sz w:val="24"/>
                <w:szCs w:val="24"/>
                <w:rtl/>
              </w:rPr>
              <w:t>10</w:t>
            </w:r>
          </w:p>
        </w:tc>
        <w:tc>
          <w:tcPr>
            <w:tcW w:w="846" w:type="dxa"/>
            <w:vAlign w:val="center"/>
          </w:tcPr>
          <w:p w:rsidR="00E45ECF" w:rsidRPr="00D8694B" w:rsidRDefault="00E45ECF" w:rsidP="00E45ECF">
            <w:pPr>
              <w:tabs>
                <w:tab w:val="center" w:pos="5580"/>
              </w:tabs>
              <w:bidi/>
              <w:ind w:right="-44"/>
              <w:jc w:val="center"/>
              <w:rPr>
                <w:rFonts w:ascii="Sakkal Majalla" w:hAnsi="Sakkal Majalla" w:cs="Sakkal Majalla"/>
                <w:b/>
                <w:bCs/>
                <w:sz w:val="24"/>
                <w:szCs w:val="24"/>
                <w:rtl/>
                <w:lang w:bidi="ar-EG"/>
              </w:rPr>
            </w:pPr>
          </w:p>
        </w:tc>
        <w:tc>
          <w:tcPr>
            <w:tcW w:w="1134" w:type="dxa"/>
            <w:vAlign w:val="center"/>
          </w:tcPr>
          <w:p w:rsidR="00E45ECF" w:rsidRPr="00D8694B" w:rsidRDefault="00E45ECF" w:rsidP="00E45ECF">
            <w:pPr>
              <w:tabs>
                <w:tab w:val="center" w:pos="5580"/>
              </w:tabs>
              <w:bidi/>
              <w:jc w:val="center"/>
              <w:rPr>
                <w:rFonts w:ascii="Sakkal Majalla" w:hAnsi="Sakkal Majalla" w:cs="Sakkal Majalla"/>
                <w:b/>
                <w:bCs/>
                <w:sz w:val="24"/>
                <w:szCs w:val="24"/>
                <w:lang w:bidi="ar-EG"/>
              </w:rPr>
            </w:pPr>
          </w:p>
        </w:tc>
      </w:tr>
      <w:tr w:rsidR="00E45ECF" w:rsidRPr="00D8694B" w:rsidTr="00D8694B">
        <w:tc>
          <w:tcPr>
            <w:tcW w:w="8505" w:type="dxa"/>
            <w:gridSpan w:val="4"/>
            <w:shd w:val="clear" w:color="auto" w:fill="F2F2F2"/>
            <w:vAlign w:val="center"/>
          </w:tcPr>
          <w:p w:rsidR="00E45ECF" w:rsidRPr="00D8694B" w:rsidRDefault="00E45ECF" w:rsidP="00E45ECF">
            <w:pPr>
              <w:tabs>
                <w:tab w:val="center" w:pos="5580"/>
              </w:tabs>
              <w:bidi/>
              <w:ind w:right="-44"/>
              <w:jc w:val="center"/>
              <w:rPr>
                <w:rFonts w:ascii="Arial" w:hAnsi="Arial" w:cs="PT Bold Heading"/>
                <w:sz w:val="32"/>
                <w:szCs w:val="32"/>
                <w:rtl/>
              </w:rPr>
            </w:pPr>
            <w:r w:rsidRPr="00D8694B">
              <w:rPr>
                <w:rFonts w:ascii="Arial" w:hAnsi="Arial" w:cs="PT Bold Heading" w:hint="cs"/>
                <w:sz w:val="32"/>
                <w:szCs w:val="32"/>
                <w:rtl/>
              </w:rPr>
              <w:t>الإجمالي</w:t>
            </w:r>
          </w:p>
        </w:tc>
        <w:tc>
          <w:tcPr>
            <w:tcW w:w="1980" w:type="dxa"/>
            <w:gridSpan w:val="2"/>
            <w:shd w:val="clear" w:color="auto" w:fill="F2F2F2"/>
            <w:vAlign w:val="center"/>
          </w:tcPr>
          <w:p w:rsidR="00E45ECF" w:rsidRPr="00D8694B" w:rsidRDefault="00E45ECF" w:rsidP="00E45ECF">
            <w:pPr>
              <w:tabs>
                <w:tab w:val="center" w:pos="5580"/>
              </w:tabs>
              <w:bidi/>
              <w:jc w:val="center"/>
              <w:rPr>
                <w:rFonts w:ascii="Sakkal Majalla" w:hAnsi="Sakkal Majalla" w:cs="Sakkal Majalla"/>
                <w:b/>
                <w:bCs/>
                <w:sz w:val="24"/>
                <w:szCs w:val="24"/>
                <w:rtl/>
                <w:lang w:bidi="ar-EG"/>
              </w:rPr>
            </w:pPr>
          </w:p>
        </w:tc>
      </w:tr>
    </w:tbl>
    <w:p w:rsidR="00E45ECF" w:rsidRDefault="00E45ECF" w:rsidP="006439A0">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p w:rsidR="00E45ECF" w:rsidRDefault="00E45ECF" w:rsidP="00E45ECF">
      <w:pPr>
        <w:bidi/>
        <w:jc w:val="center"/>
        <w:rPr>
          <w:rFonts w:asciiTheme="majorBidi" w:hAnsiTheme="majorBidi" w:cstheme="majorBidi"/>
          <w:b/>
          <w:bCs/>
          <w:sz w:val="36"/>
          <w:szCs w:val="36"/>
          <w:u w:val="single"/>
          <w:rtl/>
          <w:lang w:bidi="ar-EG"/>
        </w:rPr>
      </w:pPr>
    </w:p>
    <w:sectPr w:rsidR="00E45ECF" w:rsidSect="003452D0">
      <w:footerReference w:type="default" r:id="rId9"/>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F1" w:rsidRDefault="00A269F1" w:rsidP="0049631C">
      <w:pPr>
        <w:spacing w:after="0" w:line="240" w:lineRule="auto"/>
      </w:pPr>
      <w:r>
        <w:separator/>
      </w:r>
    </w:p>
  </w:endnote>
  <w:endnote w:type="continuationSeparator" w:id="0">
    <w:p w:rsidR="00A269F1" w:rsidRDefault="00A269F1" w:rsidP="0049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935703"/>
      <w:docPartObj>
        <w:docPartGallery w:val="Page Numbers (Bottom of Page)"/>
        <w:docPartUnique/>
      </w:docPartObj>
    </w:sdtPr>
    <w:sdtEndPr>
      <w:rPr>
        <w:noProof/>
      </w:rPr>
    </w:sdtEndPr>
    <w:sdtContent>
      <w:p w:rsidR="0049631C" w:rsidRDefault="0049631C">
        <w:pPr>
          <w:pStyle w:val="aa"/>
          <w:jc w:val="center"/>
        </w:pPr>
        <w:r>
          <w:fldChar w:fldCharType="begin"/>
        </w:r>
        <w:r>
          <w:instrText xml:space="preserve"> PAGE   \* MERGEFORMAT </w:instrText>
        </w:r>
        <w:r>
          <w:fldChar w:fldCharType="separate"/>
        </w:r>
        <w:r w:rsidR="001E01A6">
          <w:rPr>
            <w:noProof/>
          </w:rPr>
          <w:t>10</w:t>
        </w:r>
        <w:r>
          <w:rPr>
            <w:noProof/>
          </w:rPr>
          <w:fldChar w:fldCharType="end"/>
        </w:r>
      </w:p>
    </w:sdtContent>
  </w:sdt>
  <w:p w:rsidR="0049631C" w:rsidRDefault="0049631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F1" w:rsidRDefault="00A269F1" w:rsidP="0049631C">
      <w:pPr>
        <w:spacing w:after="0" w:line="240" w:lineRule="auto"/>
      </w:pPr>
      <w:r>
        <w:separator/>
      </w:r>
    </w:p>
  </w:footnote>
  <w:footnote w:type="continuationSeparator" w:id="0">
    <w:p w:rsidR="00A269F1" w:rsidRDefault="00A269F1" w:rsidP="00496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EBE"/>
    <w:multiLevelType w:val="hybridMultilevel"/>
    <w:tmpl w:val="8EAAAA4A"/>
    <w:lvl w:ilvl="0" w:tplc="7E667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F458F"/>
    <w:multiLevelType w:val="hybridMultilevel"/>
    <w:tmpl w:val="750E11E2"/>
    <w:lvl w:ilvl="0" w:tplc="FB9657BE">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C0D0A"/>
    <w:multiLevelType w:val="multilevel"/>
    <w:tmpl w:val="E9920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7336B"/>
    <w:multiLevelType w:val="hybridMultilevel"/>
    <w:tmpl w:val="7944A8E8"/>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C0C68"/>
    <w:multiLevelType w:val="hybridMultilevel"/>
    <w:tmpl w:val="27B80872"/>
    <w:lvl w:ilvl="0" w:tplc="551479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832EE"/>
    <w:multiLevelType w:val="hybridMultilevel"/>
    <w:tmpl w:val="02327372"/>
    <w:lvl w:ilvl="0" w:tplc="FB9657B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634FA"/>
    <w:multiLevelType w:val="multilevel"/>
    <w:tmpl w:val="5560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52DB"/>
    <w:multiLevelType w:val="hybridMultilevel"/>
    <w:tmpl w:val="3BCEAA36"/>
    <w:lvl w:ilvl="0" w:tplc="E5082134">
      <w:start w:val="15"/>
      <w:numFmt w:val="bullet"/>
      <w:lvlText w:val="-"/>
      <w:lvlJc w:val="left"/>
      <w:pPr>
        <w:ind w:left="141" w:hanging="360"/>
      </w:pPr>
      <w:rPr>
        <w:rFonts w:ascii="Times New Roman" w:eastAsiaTheme="minorEastAsia" w:hAnsi="Times New Roman" w:cs="Times New Roman" w:hint="default"/>
      </w:rPr>
    </w:lvl>
    <w:lvl w:ilvl="1" w:tplc="04090003" w:tentative="1">
      <w:start w:val="1"/>
      <w:numFmt w:val="bullet"/>
      <w:lvlText w:val="o"/>
      <w:lvlJc w:val="left"/>
      <w:pPr>
        <w:ind w:left="861" w:hanging="360"/>
      </w:pPr>
      <w:rPr>
        <w:rFonts w:ascii="Courier New" w:hAnsi="Courier New" w:cs="Courier New" w:hint="default"/>
      </w:rPr>
    </w:lvl>
    <w:lvl w:ilvl="2" w:tplc="04090005" w:tentative="1">
      <w:start w:val="1"/>
      <w:numFmt w:val="bullet"/>
      <w:lvlText w:val=""/>
      <w:lvlJc w:val="left"/>
      <w:pPr>
        <w:ind w:left="1581" w:hanging="360"/>
      </w:pPr>
      <w:rPr>
        <w:rFonts w:ascii="Wingdings" w:hAnsi="Wingdings" w:hint="default"/>
      </w:rPr>
    </w:lvl>
    <w:lvl w:ilvl="3" w:tplc="04090001" w:tentative="1">
      <w:start w:val="1"/>
      <w:numFmt w:val="bullet"/>
      <w:lvlText w:val=""/>
      <w:lvlJc w:val="left"/>
      <w:pPr>
        <w:ind w:left="2301" w:hanging="360"/>
      </w:pPr>
      <w:rPr>
        <w:rFonts w:ascii="Symbol" w:hAnsi="Symbol" w:hint="default"/>
      </w:rPr>
    </w:lvl>
    <w:lvl w:ilvl="4" w:tplc="04090003" w:tentative="1">
      <w:start w:val="1"/>
      <w:numFmt w:val="bullet"/>
      <w:lvlText w:val="o"/>
      <w:lvlJc w:val="left"/>
      <w:pPr>
        <w:ind w:left="3021" w:hanging="360"/>
      </w:pPr>
      <w:rPr>
        <w:rFonts w:ascii="Courier New" w:hAnsi="Courier New" w:cs="Courier New" w:hint="default"/>
      </w:rPr>
    </w:lvl>
    <w:lvl w:ilvl="5" w:tplc="04090005" w:tentative="1">
      <w:start w:val="1"/>
      <w:numFmt w:val="bullet"/>
      <w:lvlText w:val=""/>
      <w:lvlJc w:val="left"/>
      <w:pPr>
        <w:ind w:left="3741" w:hanging="360"/>
      </w:pPr>
      <w:rPr>
        <w:rFonts w:ascii="Wingdings" w:hAnsi="Wingdings" w:hint="default"/>
      </w:rPr>
    </w:lvl>
    <w:lvl w:ilvl="6" w:tplc="04090001" w:tentative="1">
      <w:start w:val="1"/>
      <w:numFmt w:val="bullet"/>
      <w:lvlText w:val=""/>
      <w:lvlJc w:val="left"/>
      <w:pPr>
        <w:ind w:left="4461" w:hanging="360"/>
      </w:pPr>
      <w:rPr>
        <w:rFonts w:ascii="Symbol" w:hAnsi="Symbol" w:hint="default"/>
      </w:rPr>
    </w:lvl>
    <w:lvl w:ilvl="7" w:tplc="04090003" w:tentative="1">
      <w:start w:val="1"/>
      <w:numFmt w:val="bullet"/>
      <w:lvlText w:val="o"/>
      <w:lvlJc w:val="left"/>
      <w:pPr>
        <w:ind w:left="5181" w:hanging="360"/>
      </w:pPr>
      <w:rPr>
        <w:rFonts w:ascii="Courier New" w:hAnsi="Courier New" w:cs="Courier New" w:hint="default"/>
      </w:rPr>
    </w:lvl>
    <w:lvl w:ilvl="8" w:tplc="04090005" w:tentative="1">
      <w:start w:val="1"/>
      <w:numFmt w:val="bullet"/>
      <w:lvlText w:val=""/>
      <w:lvlJc w:val="left"/>
      <w:pPr>
        <w:ind w:left="5901" w:hanging="360"/>
      </w:pPr>
      <w:rPr>
        <w:rFonts w:ascii="Wingdings" w:hAnsi="Wingdings" w:hint="default"/>
      </w:rPr>
    </w:lvl>
  </w:abstractNum>
  <w:abstractNum w:abstractNumId="8" w15:restartNumberingAfterBreak="0">
    <w:nsid w:val="2AC87B41"/>
    <w:multiLevelType w:val="multilevel"/>
    <w:tmpl w:val="92509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811D4"/>
    <w:multiLevelType w:val="multilevel"/>
    <w:tmpl w:val="3DF06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10C9B"/>
    <w:multiLevelType w:val="hybridMultilevel"/>
    <w:tmpl w:val="071AC786"/>
    <w:lvl w:ilvl="0" w:tplc="19CADAAA">
      <w:start w:val="1"/>
      <w:numFmt w:val="decimal"/>
      <w:lvlText w:val="%1-"/>
      <w:lvlJc w:val="left"/>
      <w:pPr>
        <w:ind w:left="302" w:hanging="360"/>
      </w:pPr>
      <w:rPr>
        <w:rFonts w:ascii="Simplified Arabic" w:hAnsi="Simplified Arabic" w:hint="default"/>
        <w:sz w:val="28"/>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1" w15:restartNumberingAfterBreak="0">
    <w:nsid w:val="2F6624E8"/>
    <w:multiLevelType w:val="multilevel"/>
    <w:tmpl w:val="2AC2E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F6F09"/>
    <w:multiLevelType w:val="hybridMultilevel"/>
    <w:tmpl w:val="1B781DBE"/>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119A5"/>
    <w:multiLevelType w:val="hybridMultilevel"/>
    <w:tmpl w:val="EB141300"/>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95F87"/>
    <w:multiLevelType w:val="multilevel"/>
    <w:tmpl w:val="046E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E74A7"/>
    <w:multiLevelType w:val="hybridMultilevel"/>
    <w:tmpl w:val="E43A4038"/>
    <w:lvl w:ilvl="0" w:tplc="FB9657BE">
      <w:start w:val="1"/>
      <w:numFmt w:val="arabicAbjad"/>
      <w:lvlText w:val="%1-"/>
      <w:lvlJc w:val="left"/>
      <w:pPr>
        <w:ind w:left="141" w:hanging="360"/>
      </w:pPr>
      <w:rPr>
        <w:rFonts w:hint="default"/>
      </w:rPr>
    </w:lvl>
    <w:lvl w:ilvl="1" w:tplc="04090003" w:tentative="1">
      <w:start w:val="1"/>
      <w:numFmt w:val="bullet"/>
      <w:lvlText w:val="o"/>
      <w:lvlJc w:val="left"/>
      <w:pPr>
        <w:ind w:left="861" w:hanging="360"/>
      </w:pPr>
      <w:rPr>
        <w:rFonts w:ascii="Courier New" w:hAnsi="Courier New" w:cs="Courier New" w:hint="default"/>
      </w:rPr>
    </w:lvl>
    <w:lvl w:ilvl="2" w:tplc="04090005" w:tentative="1">
      <w:start w:val="1"/>
      <w:numFmt w:val="bullet"/>
      <w:lvlText w:val=""/>
      <w:lvlJc w:val="left"/>
      <w:pPr>
        <w:ind w:left="1581" w:hanging="360"/>
      </w:pPr>
      <w:rPr>
        <w:rFonts w:ascii="Wingdings" w:hAnsi="Wingdings" w:hint="default"/>
      </w:rPr>
    </w:lvl>
    <w:lvl w:ilvl="3" w:tplc="04090001" w:tentative="1">
      <w:start w:val="1"/>
      <w:numFmt w:val="bullet"/>
      <w:lvlText w:val=""/>
      <w:lvlJc w:val="left"/>
      <w:pPr>
        <w:ind w:left="2301" w:hanging="360"/>
      </w:pPr>
      <w:rPr>
        <w:rFonts w:ascii="Symbol" w:hAnsi="Symbol" w:hint="default"/>
      </w:rPr>
    </w:lvl>
    <w:lvl w:ilvl="4" w:tplc="04090003" w:tentative="1">
      <w:start w:val="1"/>
      <w:numFmt w:val="bullet"/>
      <w:lvlText w:val="o"/>
      <w:lvlJc w:val="left"/>
      <w:pPr>
        <w:ind w:left="3021" w:hanging="360"/>
      </w:pPr>
      <w:rPr>
        <w:rFonts w:ascii="Courier New" w:hAnsi="Courier New" w:cs="Courier New" w:hint="default"/>
      </w:rPr>
    </w:lvl>
    <w:lvl w:ilvl="5" w:tplc="04090005" w:tentative="1">
      <w:start w:val="1"/>
      <w:numFmt w:val="bullet"/>
      <w:lvlText w:val=""/>
      <w:lvlJc w:val="left"/>
      <w:pPr>
        <w:ind w:left="3741" w:hanging="360"/>
      </w:pPr>
      <w:rPr>
        <w:rFonts w:ascii="Wingdings" w:hAnsi="Wingdings" w:hint="default"/>
      </w:rPr>
    </w:lvl>
    <w:lvl w:ilvl="6" w:tplc="04090001" w:tentative="1">
      <w:start w:val="1"/>
      <w:numFmt w:val="bullet"/>
      <w:lvlText w:val=""/>
      <w:lvlJc w:val="left"/>
      <w:pPr>
        <w:ind w:left="4461" w:hanging="360"/>
      </w:pPr>
      <w:rPr>
        <w:rFonts w:ascii="Symbol" w:hAnsi="Symbol" w:hint="default"/>
      </w:rPr>
    </w:lvl>
    <w:lvl w:ilvl="7" w:tplc="04090003" w:tentative="1">
      <w:start w:val="1"/>
      <w:numFmt w:val="bullet"/>
      <w:lvlText w:val="o"/>
      <w:lvlJc w:val="left"/>
      <w:pPr>
        <w:ind w:left="5181" w:hanging="360"/>
      </w:pPr>
      <w:rPr>
        <w:rFonts w:ascii="Courier New" w:hAnsi="Courier New" w:cs="Courier New" w:hint="default"/>
      </w:rPr>
    </w:lvl>
    <w:lvl w:ilvl="8" w:tplc="04090005" w:tentative="1">
      <w:start w:val="1"/>
      <w:numFmt w:val="bullet"/>
      <w:lvlText w:val=""/>
      <w:lvlJc w:val="left"/>
      <w:pPr>
        <w:ind w:left="5901" w:hanging="360"/>
      </w:pPr>
      <w:rPr>
        <w:rFonts w:ascii="Wingdings" w:hAnsi="Wingdings" w:hint="default"/>
      </w:rPr>
    </w:lvl>
  </w:abstractNum>
  <w:abstractNum w:abstractNumId="16" w15:restartNumberingAfterBreak="0">
    <w:nsid w:val="3F653EEF"/>
    <w:multiLevelType w:val="hybridMultilevel"/>
    <w:tmpl w:val="24DEB3C8"/>
    <w:lvl w:ilvl="0" w:tplc="7CD44434">
      <w:start w:val="1"/>
      <w:numFmt w:val="decimal"/>
      <w:lvlText w:val="%1-"/>
      <w:lvlJc w:val="left"/>
      <w:pPr>
        <w:ind w:left="643" w:hanging="360"/>
      </w:pPr>
      <w:rPr>
        <w:rFonts w:hint="default"/>
        <w:lang w:bidi="ar-EG"/>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8843B49"/>
    <w:multiLevelType w:val="hybridMultilevel"/>
    <w:tmpl w:val="52247F8A"/>
    <w:lvl w:ilvl="0" w:tplc="79ECC360">
      <w:start w:val="1"/>
      <w:numFmt w:val="bullet"/>
      <w:lvlText w:val=""/>
      <w:lvlJc w:val="right"/>
      <w:pPr>
        <w:ind w:left="302" w:hanging="360"/>
      </w:pPr>
      <w:rPr>
        <w:rFonts w:ascii="Wingdings" w:hAnsi="Wingdings"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8" w15:restartNumberingAfterBreak="0">
    <w:nsid w:val="4CB203AF"/>
    <w:multiLevelType w:val="hybridMultilevel"/>
    <w:tmpl w:val="0C7410BA"/>
    <w:lvl w:ilvl="0" w:tplc="D7905DC0">
      <w:numFmt w:val="bullet"/>
      <w:lvlText w:val="-"/>
      <w:lvlJc w:val="left"/>
      <w:pPr>
        <w:ind w:left="302" w:hanging="360"/>
      </w:pPr>
      <w:rPr>
        <w:rFonts w:ascii="Calibri" w:eastAsia="Times New Roman" w:hAnsi="Calibri" w:cs="Calibri"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9" w15:restartNumberingAfterBreak="0">
    <w:nsid w:val="510163DE"/>
    <w:multiLevelType w:val="hybridMultilevel"/>
    <w:tmpl w:val="2170472A"/>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0" w15:restartNumberingAfterBreak="0">
    <w:nsid w:val="516D17DB"/>
    <w:multiLevelType w:val="multilevel"/>
    <w:tmpl w:val="B4C2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84186"/>
    <w:multiLevelType w:val="hybridMultilevel"/>
    <w:tmpl w:val="05308478"/>
    <w:lvl w:ilvl="0" w:tplc="79ECC360">
      <w:start w:val="1"/>
      <w:numFmt w:val="bullet"/>
      <w:lvlText w:val=""/>
      <w:lvlJc w:val="righ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5750"/>
    <w:multiLevelType w:val="hybridMultilevel"/>
    <w:tmpl w:val="DCBA8AB6"/>
    <w:lvl w:ilvl="0" w:tplc="5C9415EA">
      <w:start w:val="1"/>
      <w:numFmt w:val="bullet"/>
      <w:lvlText w:val="-"/>
      <w:lvlJc w:val="right"/>
      <w:pPr>
        <w:ind w:left="360" w:hanging="360"/>
      </w:pPr>
      <w:rPr>
        <w:rFonts w:ascii="Simplified Arabic" w:eastAsiaTheme="minorHAnsi"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0742F"/>
    <w:multiLevelType w:val="multilevel"/>
    <w:tmpl w:val="08FE5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A6AEA"/>
    <w:multiLevelType w:val="hybridMultilevel"/>
    <w:tmpl w:val="DEA4B3DE"/>
    <w:lvl w:ilvl="0" w:tplc="FB9657BE">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DF76CE"/>
    <w:multiLevelType w:val="multilevel"/>
    <w:tmpl w:val="FCAE3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A669C"/>
    <w:multiLevelType w:val="hybridMultilevel"/>
    <w:tmpl w:val="6D888C38"/>
    <w:lvl w:ilvl="0" w:tplc="79ECC360">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456E4C"/>
    <w:multiLevelType w:val="hybridMultilevel"/>
    <w:tmpl w:val="68FAC652"/>
    <w:lvl w:ilvl="0" w:tplc="C70A85AE">
      <w:start w:val="4"/>
      <w:numFmt w:val="bullet"/>
      <w:lvlText w:val="-"/>
      <w:lvlJc w:val="left"/>
      <w:pPr>
        <w:ind w:left="1144" w:hanging="360"/>
      </w:pPr>
      <w:rPr>
        <w:rFonts w:ascii="Times New Roman" w:eastAsiaTheme="minorHAnsi"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8" w15:restartNumberingAfterBreak="0">
    <w:nsid w:val="7FBC27EA"/>
    <w:multiLevelType w:val="multilevel"/>
    <w:tmpl w:val="0D0E1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449C7"/>
    <w:multiLevelType w:val="multilevel"/>
    <w:tmpl w:val="33AE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7"/>
  </w:num>
  <w:num w:numId="4">
    <w:abstractNumId w:val="19"/>
  </w:num>
  <w:num w:numId="5">
    <w:abstractNumId w:val="1"/>
  </w:num>
  <w:num w:numId="6">
    <w:abstractNumId w:val="5"/>
  </w:num>
  <w:num w:numId="7">
    <w:abstractNumId w:val="26"/>
  </w:num>
  <w:num w:numId="8">
    <w:abstractNumId w:val="7"/>
  </w:num>
  <w:num w:numId="9">
    <w:abstractNumId w:val="24"/>
  </w:num>
  <w:num w:numId="10">
    <w:abstractNumId w:val="3"/>
  </w:num>
  <w:num w:numId="11">
    <w:abstractNumId w:val="22"/>
  </w:num>
  <w:num w:numId="12">
    <w:abstractNumId w:val="12"/>
  </w:num>
  <w:num w:numId="13">
    <w:abstractNumId w:val="13"/>
  </w:num>
  <w:num w:numId="14">
    <w:abstractNumId w:val="4"/>
  </w:num>
  <w:num w:numId="15">
    <w:abstractNumId w:val="8"/>
  </w:num>
  <w:num w:numId="16">
    <w:abstractNumId w:val="2"/>
  </w:num>
  <w:num w:numId="17">
    <w:abstractNumId w:val="28"/>
  </w:num>
  <w:num w:numId="18">
    <w:abstractNumId w:val="11"/>
  </w:num>
  <w:num w:numId="19">
    <w:abstractNumId w:val="9"/>
  </w:num>
  <w:num w:numId="20">
    <w:abstractNumId w:val="29"/>
  </w:num>
  <w:num w:numId="21">
    <w:abstractNumId w:val="20"/>
  </w:num>
  <w:num w:numId="22">
    <w:abstractNumId w:val="25"/>
  </w:num>
  <w:num w:numId="23">
    <w:abstractNumId w:val="6"/>
  </w:num>
  <w:num w:numId="24">
    <w:abstractNumId w:val="23"/>
  </w:num>
  <w:num w:numId="25">
    <w:abstractNumId w:val="14"/>
  </w:num>
  <w:num w:numId="26">
    <w:abstractNumId w:val="18"/>
  </w:num>
  <w:num w:numId="27">
    <w:abstractNumId w:val="17"/>
  </w:num>
  <w:num w:numId="28">
    <w:abstractNumId w:val="21"/>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06"/>
    <w:rsid w:val="000064E5"/>
    <w:rsid w:val="000530AA"/>
    <w:rsid w:val="00053FF0"/>
    <w:rsid w:val="00085AF3"/>
    <w:rsid w:val="000A7E10"/>
    <w:rsid w:val="000B4380"/>
    <w:rsid w:val="000C4A20"/>
    <w:rsid w:val="001A4EC9"/>
    <w:rsid w:val="001E01A6"/>
    <w:rsid w:val="001E2C36"/>
    <w:rsid w:val="00213738"/>
    <w:rsid w:val="00280990"/>
    <w:rsid w:val="00281412"/>
    <w:rsid w:val="002D18A8"/>
    <w:rsid w:val="00301F33"/>
    <w:rsid w:val="0030308F"/>
    <w:rsid w:val="00326A75"/>
    <w:rsid w:val="003346FE"/>
    <w:rsid w:val="0033473C"/>
    <w:rsid w:val="003452D0"/>
    <w:rsid w:val="003B4780"/>
    <w:rsid w:val="0049631C"/>
    <w:rsid w:val="004C2313"/>
    <w:rsid w:val="004E3035"/>
    <w:rsid w:val="00550186"/>
    <w:rsid w:val="00562DB4"/>
    <w:rsid w:val="005805AC"/>
    <w:rsid w:val="005A11FE"/>
    <w:rsid w:val="006439A0"/>
    <w:rsid w:val="006612F3"/>
    <w:rsid w:val="0068515A"/>
    <w:rsid w:val="006C0C5E"/>
    <w:rsid w:val="00731E38"/>
    <w:rsid w:val="0077654D"/>
    <w:rsid w:val="007838F9"/>
    <w:rsid w:val="007E7582"/>
    <w:rsid w:val="00841887"/>
    <w:rsid w:val="00862B58"/>
    <w:rsid w:val="008962BA"/>
    <w:rsid w:val="00900FE6"/>
    <w:rsid w:val="009354EC"/>
    <w:rsid w:val="009A0568"/>
    <w:rsid w:val="00A07EAD"/>
    <w:rsid w:val="00A269F1"/>
    <w:rsid w:val="00A47F9A"/>
    <w:rsid w:val="00A77066"/>
    <w:rsid w:val="00A81293"/>
    <w:rsid w:val="00AA20C0"/>
    <w:rsid w:val="00AB4DE2"/>
    <w:rsid w:val="00AB72E3"/>
    <w:rsid w:val="00AC07B3"/>
    <w:rsid w:val="00B651D7"/>
    <w:rsid w:val="00B674FC"/>
    <w:rsid w:val="00C357C1"/>
    <w:rsid w:val="00C45238"/>
    <w:rsid w:val="00C561E5"/>
    <w:rsid w:val="00C7003C"/>
    <w:rsid w:val="00CA56F5"/>
    <w:rsid w:val="00CB718A"/>
    <w:rsid w:val="00CD3167"/>
    <w:rsid w:val="00CD4431"/>
    <w:rsid w:val="00CF165A"/>
    <w:rsid w:val="00D12721"/>
    <w:rsid w:val="00D22CB9"/>
    <w:rsid w:val="00D3339B"/>
    <w:rsid w:val="00D36EEC"/>
    <w:rsid w:val="00D837A5"/>
    <w:rsid w:val="00D8694B"/>
    <w:rsid w:val="00DF6BEC"/>
    <w:rsid w:val="00DF7897"/>
    <w:rsid w:val="00E1432A"/>
    <w:rsid w:val="00E45ECF"/>
    <w:rsid w:val="00EE6B91"/>
    <w:rsid w:val="00F33F38"/>
    <w:rsid w:val="00F55CB4"/>
    <w:rsid w:val="00F627F7"/>
    <w:rsid w:val="00F77E78"/>
    <w:rsid w:val="00F80006"/>
    <w:rsid w:val="00F8006C"/>
    <w:rsid w:val="00F80503"/>
    <w:rsid w:val="00F978CE"/>
    <w:rsid w:val="00FA4DE4"/>
    <w:rsid w:val="00FD12CA"/>
    <w:rsid w:val="00FF5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251B"/>
  <w15:docId w15:val="{74869238-97F4-41E8-82FF-6B7E3C1A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A20"/>
    <w:pPr>
      <w:ind w:left="720"/>
      <w:contextualSpacing/>
    </w:pPr>
  </w:style>
  <w:style w:type="paragraph" w:styleId="a4">
    <w:name w:val="No Spacing"/>
    <w:link w:val="Char"/>
    <w:uiPriority w:val="1"/>
    <w:qFormat/>
    <w:rsid w:val="003452D0"/>
    <w:pPr>
      <w:spacing w:after="0" w:line="240" w:lineRule="auto"/>
    </w:pPr>
    <w:rPr>
      <w:rFonts w:eastAsiaTheme="minorEastAsia"/>
    </w:rPr>
  </w:style>
  <w:style w:type="character" w:customStyle="1" w:styleId="Char">
    <w:name w:val="بلا تباعد Char"/>
    <w:basedOn w:val="a0"/>
    <w:link w:val="a4"/>
    <w:uiPriority w:val="1"/>
    <w:rsid w:val="003452D0"/>
    <w:rPr>
      <w:rFonts w:eastAsiaTheme="minorEastAsia"/>
    </w:rPr>
  </w:style>
  <w:style w:type="table" w:styleId="a5">
    <w:name w:val="Table Grid"/>
    <w:basedOn w:val="a1"/>
    <w:uiPriority w:val="39"/>
    <w:rsid w:val="00D3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33473C"/>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33473C"/>
    <w:rPr>
      <w:rFonts w:ascii="Tahoma" w:hAnsi="Tahoma" w:cs="Tahoma"/>
      <w:sz w:val="18"/>
      <w:szCs w:val="18"/>
    </w:rPr>
  </w:style>
  <w:style w:type="paragraph" w:styleId="a7">
    <w:name w:val="Normal (Web)"/>
    <w:basedOn w:val="a"/>
    <w:uiPriority w:val="99"/>
    <w:semiHidden/>
    <w:unhideWhenUsed/>
    <w:rsid w:val="0028099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80990"/>
    <w:rPr>
      <w:b/>
      <w:bCs/>
    </w:rPr>
  </w:style>
  <w:style w:type="paragraph" w:styleId="a9">
    <w:name w:val="header"/>
    <w:basedOn w:val="a"/>
    <w:link w:val="Char1"/>
    <w:uiPriority w:val="99"/>
    <w:unhideWhenUsed/>
    <w:rsid w:val="0049631C"/>
    <w:pPr>
      <w:tabs>
        <w:tab w:val="center" w:pos="4680"/>
        <w:tab w:val="right" w:pos="9360"/>
      </w:tabs>
      <w:spacing w:after="0" w:line="240" w:lineRule="auto"/>
    </w:pPr>
  </w:style>
  <w:style w:type="character" w:customStyle="1" w:styleId="Char1">
    <w:name w:val="رأس الصفحة Char"/>
    <w:basedOn w:val="a0"/>
    <w:link w:val="a9"/>
    <w:uiPriority w:val="99"/>
    <w:rsid w:val="0049631C"/>
  </w:style>
  <w:style w:type="paragraph" w:styleId="aa">
    <w:name w:val="footer"/>
    <w:basedOn w:val="a"/>
    <w:link w:val="Char2"/>
    <w:uiPriority w:val="99"/>
    <w:unhideWhenUsed/>
    <w:rsid w:val="0049631C"/>
    <w:pPr>
      <w:tabs>
        <w:tab w:val="center" w:pos="4680"/>
        <w:tab w:val="right" w:pos="9360"/>
      </w:tabs>
      <w:spacing w:after="0" w:line="240" w:lineRule="auto"/>
    </w:pPr>
  </w:style>
  <w:style w:type="character" w:customStyle="1" w:styleId="Char2">
    <w:name w:val="تذييل الصفحة Char"/>
    <w:basedOn w:val="a0"/>
    <w:link w:val="aa"/>
    <w:uiPriority w:val="99"/>
    <w:rsid w:val="0049631C"/>
  </w:style>
  <w:style w:type="table" w:customStyle="1" w:styleId="1">
    <w:name w:val="شبكة جدول1"/>
    <w:basedOn w:val="a1"/>
    <w:next w:val="a5"/>
    <w:uiPriority w:val="59"/>
    <w:rsid w:val="00E45EC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3025">
      <w:bodyDiv w:val="1"/>
      <w:marLeft w:val="0"/>
      <w:marRight w:val="0"/>
      <w:marTop w:val="0"/>
      <w:marBottom w:val="0"/>
      <w:divBdr>
        <w:top w:val="none" w:sz="0" w:space="0" w:color="auto"/>
        <w:left w:val="none" w:sz="0" w:space="0" w:color="auto"/>
        <w:bottom w:val="none" w:sz="0" w:space="0" w:color="auto"/>
        <w:right w:val="none" w:sz="0" w:space="0" w:color="auto"/>
      </w:divBdr>
    </w:div>
    <w:div w:id="15785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76"/>
    <w:rsid w:val="004D50E3"/>
    <w:rsid w:val="00CE6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518BF2D6BF143E084516D65E1527FD1">
    <w:name w:val="7518BF2D6BF143E084516D65E1527FD1"/>
    <w:rsid w:val="00CE6E76"/>
  </w:style>
  <w:style w:type="paragraph" w:customStyle="1" w:styleId="F8BC26DCB8044A71B7DF89FF8FC0A4F5">
    <w:name w:val="F8BC26DCB8044A71B7DF89FF8FC0A4F5"/>
    <w:rsid w:val="00CE6E76"/>
  </w:style>
  <w:style w:type="paragraph" w:customStyle="1" w:styleId="9EA57B29D6F24D1A8D5CDDE7DD480126">
    <w:name w:val="9EA57B29D6F24D1A8D5CDDE7DD480126"/>
    <w:rsid w:val="00CE6E76"/>
  </w:style>
  <w:style w:type="paragraph" w:customStyle="1" w:styleId="92DD3B81BB924B2884155A980CAC372D">
    <w:name w:val="92DD3B81BB924B2884155A980CAC372D"/>
    <w:rsid w:val="00CE6E76"/>
  </w:style>
  <w:style w:type="paragraph" w:customStyle="1" w:styleId="1A0CDDC21F5747BEA8AE4777E37733A9">
    <w:name w:val="1A0CDDC21F5747BEA8AE4777E37733A9"/>
    <w:rsid w:val="00CE6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6E6D-EFD6-4F0E-AD0A-AD6C8319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2117</Words>
  <Characters>12071</Characters>
  <Application>Microsoft Office Word</Application>
  <DocSecurity>0</DocSecurity>
  <Lines>100</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Hussein</dc:creator>
  <cp:keywords/>
  <dc:description/>
  <cp:lastModifiedBy>Mohamed Hussein</cp:lastModifiedBy>
  <cp:revision>53</cp:revision>
  <cp:lastPrinted>2026-01-14T07:32:00Z</cp:lastPrinted>
  <dcterms:created xsi:type="dcterms:W3CDTF">2025-02-05T12:23:00Z</dcterms:created>
  <dcterms:modified xsi:type="dcterms:W3CDTF">2026-01-28T08:18:00Z</dcterms:modified>
</cp:coreProperties>
</file>